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7D874A74" w:rsidR="00E6394B" w:rsidRPr="00FF26B3"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C41202">
        <w:rPr>
          <w:rFonts w:eastAsia="Times New Roman"/>
          <w:b/>
          <w:sz w:val="24"/>
          <w:lang w:val="en-GB" w:eastAsia="ja-JP"/>
        </w:rPr>
        <w:t xml:space="preserve">3GPP TSG-RAN WG2 </w:t>
      </w:r>
      <w:r w:rsidR="00C41202">
        <w:rPr>
          <w:rFonts w:eastAsia="Times New Roman"/>
          <w:b/>
          <w:sz w:val="24"/>
          <w:lang w:val="en-GB" w:eastAsia="ja-JP"/>
        </w:rPr>
        <w:t xml:space="preserve">Meeting </w:t>
      </w:r>
      <w:r w:rsidRPr="00C41202">
        <w:rPr>
          <w:rFonts w:eastAsia="Times New Roman"/>
          <w:b/>
          <w:sz w:val="24"/>
          <w:lang w:val="en-GB" w:eastAsia="ja-JP"/>
        </w:rPr>
        <w:t>#1</w:t>
      </w:r>
      <w:r w:rsidR="00C41202">
        <w:rPr>
          <w:rFonts w:eastAsia="Times New Roman"/>
          <w:b/>
          <w:sz w:val="24"/>
          <w:lang w:val="en-GB" w:eastAsia="ja-JP"/>
        </w:rPr>
        <w:t>21</w:t>
      </w:r>
      <w:r w:rsidRPr="00C41202">
        <w:rPr>
          <w:rFonts w:eastAsia="Times New Roman"/>
          <w:b/>
          <w:sz w:val="24"/>
          <w:lang w:val="en-GB" w:eastAsia="ja-JP"/>
        </w:rPr>
        <w:t xml:space="preserve"> </w:t>
      </w:r>
      <w:r w:rsidRPr="00C41202">
        <w:rPr>
          <w:rFonts w:eastAsia="Times New Roman"/>
          <w:b/>
          <w:sz w:val="24"/>
          <w:lang w:val="en-GB" w:eastAsia="ja-JP"/>
        </w:rPr>
        <w:tab/>
      </w:r>
      <w:r w:rsidR="00FF26B3" w:rsidRPr="00FF26B3">
        <w:rPr>
          <w:rFonts w:eastAsia="Times New Roman"/>
          <w:b/>
          <w:sz w:val="24"/>
          <w:lang w:val="en-GB" w:eastAsia="ja-JP"/>
        </w:rPr>
        <w:t>R2-2300359</w:t>
      </w:r>
    </w:p>
    <w:p w14:paraId="6F655869" w14:textId="429C45CA" w:rsidR="004D566E" w:rsidRDefault="00561329"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561329">
        <w:rPr>
          <w:rFonts w:eastAsia="Times New Roman"/>
          <w:b/>
          <w:sz w:val="24"/>
          <w:lang w:val="en-GB" w:eastAsia="ja-JP"/>
        </w:rPr>
        <w:t>Athens, Greece</w:t>
      </w:r>
      <w:r w:rsidR="000B5863" w:rsidRPr="00C41202">
        <w:rPr>
          <w:rFonts w:eastAsia="Times New Roman"/>
          <w:b/>
          <w:sz w:val="24"/>
          <w:lang w:val="en-GB" w:eastAsia="ja-JP"/>
        </w:rPr>
        <w:t xml:space="preserve">, </w:t>
      </w:r>
      <w:r>
        <w:rPr>
          <w:rFonts w:eastAsia="Times New Roman"/>
          <w:b/>
          <w:sz w:val="24"/>
          <w:lang w:val="en-GB" w:eastAsia="ja-JP"/>
        </w:rPr>
        <w:t>Feb.</w:t>
      </w:r>
      <w:r w:rsidRPr="00561329">
        <w:rPr>
          <w:rFonts w:eastAsia="Times New Roman"/>
          <w:b/>
          <w:sz w:val="24"/>
          <w:lang w:val="en-GB" w:eastAsia="ja-JP"/>
        </w:rPr>
        <w:t xml:space="preserve"> </w:t>
      </w:r>
      <w:r>
        <w:rPr>
          <w:rFonts w:eastAsia="Times New Roman"/>
          <w:b/>
          <w:sz w:val="24"/>
          <w:lang w:val="en-GB" w:eastAsia="ja-JP"/>
        </w:rPr>
        <w:t>27</w:t>
      </w:r>
      <w:r w:rsidRPr="00561329">
        <w:rPr>
          <w:rFonts w:eastAsia="Times New Roman"/>
          <w:b/>
          <w:sz w:val="24"/>
          <w:vertAlign w:val="superscript"/>
          <w:lang w:val="en-GB" w:eastAsia="ja-JP"/>
        </w:rPr>
        <w:t>th</w:t>
      </w:r>
      <w:r w:rsidR="000B5863" w:rsidRPr="00C41202">
        <w:rPr>
          <w:rFonts w:eastAsia="Times New Roman"/>
          <w:b/>
          <w:sz w:val="24"/>
          <w:lang w:val="en-GB" w:eastAsia="ja-JP"/>
        </w:rPr>
        <w:t xml:space="preserve"> </w:t>
      </w:r>
      <w:r w:rsidR="00E6394B" w:rsidRPr="00C41202">
        <w:rPr>
          <w:rFonts w:eastAsia="Times New Roman"/>
          <w:b/>
          <w:sz w:val="24"/>
          <w:lang w:val="en-GB" w:eastAsia="ja-JP"/>
        </w:rPr>
        <w:t>–</w:t>
      </w:r>
      <w:r>
        <w:rPr>
          <w:rFonts w:eastAsia="Times New Roman"/>
          <w:b/>
          <w:sz w:val="24"/>
          <w:lang w:val="en-GB" w:eastAsia="ja-JP"/>
        </w:rPr>
        <w:t>Mar. 3</w:t>
      </w:r>
      <w:r w:rsidRPr="00561329">
        <w:rPr>
          <w:rFonts w:eastAsia="Times New Roman"/>
          <w:b/>
          <w:sz w:val="24"/>
          <w:vertAlign w:val="superscript"/>
          <w:lang w:val="en-GB" w:eastAsia="ja-JP"/>
        </w:rPr>
        <w:t>rd</w:t>
      </w:r>
      <w:r>
        <w:rPr>
          <w:rFonts w:eastAsia="Times New Roman"/>
          <w:b/>
          <w:sz w:val="24"/>
          <w:lang w:val="en-GB" w:eastAsia="ja-JP"/>
        </w:rPr>
        <w:t>, 2023</w:t>
      </w:r>
    </w:p>
    <w:p w14:paraId="2BE3F19B" w14:textId="77777777" w:rsidR="00C41202" w:rsidRPr="00C4120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18340948"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ab/>
      </w:r>
      <w:r w:rsidR="00365C41" w:rsidRPr="00C41202">
        <w:rPr>
          <w:rFonts w:eastAsia="Times New Roman" w:cs="Times New Roman"/>
          <w:kern w:val="0"/>
          <w:sz w:val="24"/>
          <w:szCs w:val="20"/>
          <w:lang w:val="en-GB" w:eastAsia="en-US"/>
        </w:rPr>
        <w:t>Mobile IAB mobility enhancement</w:t>
      </w:r>
      <w:r w:rsidR="00C41202">
        <w:rPr>
          <w:rFonts w:eastAsia="Times New Roman" w:cs="Times New Roman"/>
          <w:kern w:val="0"/>
          <w:sz w:val="24"/>
          <w:szCs w:val="20"/>
          <w:lang w:val="en-GB" w:eastAsia="en-US"/>
        </w:rPr>
        <w:t xml:space="preserve"> and interference mitigation</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 xml:space="preserve">Huawei, </w:t>
      </w:r>
      <w:proofErr w:type="spellStart"/>
      <w:r w:rsidRPr="00C41202">
        <w:rPr>
          <w:rFonts w:eastAsia="Times New Roman" w:cs="Times New Roman"/>
          <w:kern w:val="0"/>
          <w:sz w:val="24"/>
          <w:szCs w:val="20"/>
          <w:lang w:val="en-GB" w:eastAsia="en-US"/>
        </w:rPr>
        <w:t>HiSilico</w:t>
      </w:r>
      <w:r w:rsidR="007A3F50" w:rsidRPr="00C41202">
        <w:rPr>
          <w:rFonts w:eastAsia="Times New Roman" w:cs="Times New Roman"/>
          <w:kern w:val="0"/>
          <w:sz w:val="24"/>
          <w:szCs w:val="20"/>
          <w:lang w:val="en-GB" w:eastAsia="en-US"/>
        </w:rPr>
        <w:t>n</w:t>
      </w:r>
      <w:proofErr w:type="spellEnd"/>
    </w:p>
    <w:p w14:paraId="1DFDA943" w14:textId="50F723F1"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8.</w:t>
      </w:r>
      <w:r w:rsidR="00014587" w:rsidRPr="00C41202">
        <w:rPr>
          <w:rFonts w:eastAsia="Times New Roman" w:cs="Times New Roman"/>
          <w:kern w:val="0"/>
          <w:sz w:val="24"/>
          <w:szCs w:val="20"/>
          <w:lang w:val="en-GB" w:eastAsia="en-US"/>
        </w:rPr>
        <w:t>1</w:t>
      </w:r>
      <w:r w:rsidR="00365C41" w:rsidRPr="00C41202">
        <w:rPr>
          <w:rFonts w:eastAsia="Times New Roman" w:cs="Times New Roman"/>
          <w:kern w:val="0"/>
          <w:sz w:val="24"/>
          <w:szCs w:val="20"/>
          <w:lang w:val="en-GB" w:eastAsia="en-US"/>
        </w:rPr>
        <w:t>2</w:t>
      </w:r>
      <w:r w:rsidRPr="00C41202">
        <w:rPr>
          <w:rFonts w:eastAsia="Times New Roman" w:cs="Times New Roman"/>
          <w:kern w:val="0"/>
          <w:sz w:val="24"/>
          <w:szCs w:val="20"/>
          <w:lang w:val="en-GB" w:eastAsia="en-US"/>
        </w:rPr>
        <w:t>.</w:t>
      </w:r>
      <w:r w:rsidR="00014587" w:rsidRPr="00C41202">
        <w:rPr>
          <w:rFonts w:eastAsia="Times New Roman" w:cs="Times New Roman"/>
          <w:kern w:val="0"/>
          <w:sz w:val="24"/>
          <w:szCs w:val="20"/>
          <w:lang w:val="en-GB" w:eastAsia="en-US"/>
        </w:rPr>
        <w:t>2</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3D861739" w:rsidR="00AE245B" w:rsidRPr="007D59D8" w:rsidRDefault="00AE245B" w:rsidP="00AE245B">
      <w:pPr>
        <w:rPr>
          <w:rFonts w:eastAsia="Symbol"/>
          <w:sz w:val="20"/>
          <w:szCs w:val="20"/>
        </w:rPr>
      </w:pPr>
      <w:r w:rsidRPr="007D59D8">
        <w:rPr>
          <w:rFonts w:eastAsia="Symbol"/>
          <w:sz w:val="20"/>
          <w:szCs w:val="20"/>
        </w:rPr>
        <w:t>During the last RAN2 meeting, following agreement</w:t>
      </w:r>
      <w:r w:rsidR="007D59D8">
        <w:rPr>
          <w:rFonts w:eastAsia="Symbol"/>
          <w:sz w:val="20"/>
          <w:szCs w:val="20"/>
        </w:rPr>
        <w:t>s</w:t>
      </w:r>
      <w:r w:rsidRPr="007D59D8">
        <w:rPr>
          <w:rFonts w:eastAsia="Symbol"/>
          <w:sz w:val="20"/>
          <w:szCs w:val="20"/>
        </w:rPr>
        <w:t xml:space="preserve"> </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separate"/>
      </w:r>
      <w:r w:rsidRPr="007D59D8">
        <w:rPr>
          <w:rFonts w:eastAsia="Symbol"/>
          <w:sz w:val="20"/>
          <w:szCs w:val="20"/>
        </w:rPr>
        <w:t>[1]</w:t>
      </w:r>
      <w:r w:rsidRPr="007D59D8">
        <w:rPr>
          <w:rFonts w:eastAsia="Symbol"/>
          <w:sz w:val="20"/>
          <w:szCs w:val="20"/>
        </w:rPr>
        <w:fldChar w:fldCharType="end"/>
      </w:r>
      <w:r w:rsidRPr="007D59D8">
        <w:rPr>
          <w:rFonts w:eastAsia="Symbol"/>
          <w:sz w:val="20"/>
          <w:szCs w:val="20"/>
        </w:rPr>
        <w:t xml:space="preserve"> w</w:t>
      </w:r>
      <w:r w:rsidR="007D59D8">
        <w:rPr>
          <w:rFonts w:eastAsia="Symbol"/>
          <w:sz w:val="20"/>
          <w:szCs w:val="20"/>
        </w:rPr>
        <w:t>ere a</w:t>
      </w:r>
      <w:r w:rsidRPr="007D59D8">
        <w:rPr>
          <w:rFonts w:eastAsia="Symbol"/>
          <w:sz w:val="20"/>
          <w:szCs w:val="20"/>
        </w:rPr>
        <w:t>chieved for mobile IAB mobility enhancement and interference mitigation,</w:t>
      </w:r>
    </w:p>
    <w:p w14:paraId="49BB4AFB"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 xml:space="preserve">R2 assumes that </w:t>
      </w:r>
      <w:proofErr w:type="gramStart"/>
      <w:r w:rsidRPr="007D59D8">
        <w:rPr>
          <w:rFonts w:ascii="Times New Roman" w:eastAsia="Symbol" w:hAnsi="Times New Roman"/>
          <w:i/>
          <w:sz w:val="20"/>
          <w:szCs w:val="20"/>
          <w:lang w:eastAsia="en-US"/>
        </w:rPr>
        <w:t>It</w:t>
      </w:r>
      <w:proofErr w:type="gramEnd"/>
      <w:r w:rsidRPr="007D59D8">
        <w:rPr>
          <w:rFonts w:ascii="Times New Roman" w:eastAsia="Symbol" w:hAnsi="Times New Roman"/>
          <w:i/>
          <w:sz w:val="20"/>
          <w:szCs w:val="20"/>
          <w:lang w:eastAsia="en-US"/>
        </w:rPr>
        <w:t xml:space="preserve"> is up to RAN3 or SA2 to decide whether to support early mobile IAB indication in Msg5 because it depends whether donor CU needs to select an AMF supporting mobile IAB. </w:t>
      </w:r>
    </w:p>
    <w:p w14:paraId="31386610"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 xml:space="preserve">R2 assumes that Donor CU can determine mobile IAB node's moving status via legacy reporting (e.g. mobility state and UE location / velocity specified in SON/MDT), i.e. R2 assumes enhanced / new reporting is not needed. </w:t>
      </w:r>
    </w:p>
    <w:p w14:paraId="5BB03659"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 xml:space="preserve">A mobile IAB node may camp on and connect to legacy Rel-16/Rel-17 IAB capable cell. </w:t>
      </w:r>
    </w:p>
    <w:p w14:paraId="1221D990"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R2 assumes "supporting mobile-IAB" indication is provided by Rel-18 Mobile IAB capable parent cell.</w:t>
      </w:r>
    </w:p>
    <w:p w14:paraId="37A42C00"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 xml:space="preserve">Regarding the assumed mobile-IAB cell type indication, RAN2 assumes is may be specified if some related UE behaviour is specified. </w:t>
      </w:r>
    </w:p>
    <w:p w14:paraId="72E134B4"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 xml:space="preserve">RAN2 assumes that PCI collision can be avoided, by reconfigurations, and this may be handled by RAN3. If RAN3 finds issues that RAN2 should work on then RAN2 can work. </w:t>
      </w:r>
      <w:proofErr w:type="gramStart"/>
      <w:r w:rsidRPr="007D59D8">
        <w:rPr>
          <w:rFonts w:ascii="Times New Roman" w:eastAsia="Symbol" w:hAnsi="Times New Roman"/>
          <w:i/>
          <w:sz w:val="20"/>
          <w:szCs w:val="20"/>
          <w:lang w:eastAsia="en-US"/>
        </w:rPr>
        <w:t>e.g</w:t>
      </w:r>
      <w:proofErr w:type="gramEnd"/>
      <w:r w:rsidRPr="007D59D8">
        <w:rPr>
          <w:rFonts w:ascii="Times New Roman" w:eastAsia="Symbol" w:hAnsi="Times New Roman"/>
          <w:i/>
          <w:sz w:val="20"/>
          <w:szCs w:val="20"/>
          <w:lang w:eastAsia="en-US"/>
        </w:rPr>
        <w:t>. based on LS.</w:t>
      </w:r>
    </w:p>
    <w:p w14:paraId="44AFDD85" w14:textId="77777777" w:rsidR="00AE245B" w:rsidRPr="007D59D8" w:rsidRDefault="00AE245B" w:rsidP="00AE245B">
      <w:pPr>
        <w:pStyle w:val="af4"/>
        <w:numPr>
          <w:ilvl w:val="0"/>
          <w:numId w:val="41"/>
        </w:numPr>
        <w:overflowPunct w:val="0"/>
        <w:autoSpaceDE w:val="0"/>
        <w:autoSpaceDN w:val="0"/>
        <w:adjustRightInd w:val="0"/>
        <w:spacing w:after="180" w:afterAutospacing="0" w:line="240" w:lineRule="auto"/>
        <w:ind w:leftChars="0"/>
        <w:jc w:val="left"/>
        <w:textAlignment w:val="baseline"/>
        <w:rPr>
          <w:rFonts w:ascii="Times New Roman" w:eastAsia="Symbol" w:hAnsi="Times New Roman"/>
          <w:i/>
          <w:sz w:val="20"/>
          <w:szCs w:val="20"/>
          <w:lang w:eastAsia="en-US"/>
        </w:rPr>
      </w:pPr>
      <w:r w:rsidRPr="007D59D8">
        <w:rPr>
          <w:rFonts w:ascii="Times New Roman" w:eastAsia="Symbol" w:hAnsi="Times New Roman"/>
          <w:i/>
          <w:sz w:val="20"/>
          <w:szCs w:val="20"/>
          <w:lang w:eastAsia="en-US"/>
        </w:rPr>
        <w:t xml:space="preserve">RAN2 understands that RACH interference and collisions may be avoided by RACH configuration, and RACH configurations can e.g. be exchanged by </w:t>
      </w:r>
      <w:proofErr w:type="spellStart"/>
      <w:r w:rsidRPr="007D59D8">
        <w:rPr>
          <w:rFonts w:ascii="Times New Roman" w:eastAsia="Symbol" w:hAnsi="Times New Roman"/>
          <w:i/>
          <w:sz w:val="20"/>
          <w:szCs w:val="20"/>
          <w:lang w:eastAsia="en-US"/>
        </w:rPr>
        <w:t>Xn</w:t>
      </w:r>
      <w:proofErr w:type="spellEnd"/>
      <w:r w:rsidRPr="007D59D8">
        <w:rPr>
          <w:rFonts w:ascii="Times New Roman" w:eastAsia="Symbol" w:hAnsi="Times New Roman"/>
          <w:i/>
          <w:sz w:val="20"/>
          <w:szCs w:val="20"/>
          <w:lang w:eastAsia="en-US"/>
        </w:rPr>
        <w:t>, so RACH interference and collisions better be handled between RAN3 and RAN1, if needed.</w:t>
      </w:r>
    </w:p>
    <w:p w14:paraId="14256677" w14:textId="040661FB" w:rsidR="00AE245B" w:rsidRPr="007D59D8" w:rsidRDefault="00AE245B" w:rsidP="00AE245B">
      <w:pPr>
        <w:spacing w:after="60"/>
        <w:rPr>
          <w:sz w:val="20"/>
          <w:szCs w:val="20"/>
        </w:rPr>
      </w:pPr>
      <w:r w:rsidRPr="007D59D8">
        <w:rPr>
          <w:sz w:val="20"/>
          <w:szCs w:val="20"/>
        </w:rPr>
        <w:t xml:space="preserve">This contribution mainly focuses on the remaining issues of </w:t>
      </w:r>
      <w:r w:rsidR="007D59D8" w:rsidRPr="007D59D8">
        <w:rPr>
          <w:rFonts w:eastAsia="Symbol"/>
          <w:sz w:val="20"/>
          <w:szCs w:val="20"/>
        </w:rPr>
        <w:t>mobility enhancement</w:t>
      </w:r>
      <w:r w:rsidRPr="007D59D8">
        <w:rPr>
          <w:rFonts w:eastAsia="Symbol"/>
          <w:sz w:val="20"/>
          <w:szCs w:val="20"/>
        </w:rPr>
        <w:t xml:space="preserve"> and interference mitigation</w:t>
      </w:r>
      <w:r w:rsidRPr="007D59D8">
        <w:rPr>
          <w:sz w:val="20"/>
          <w:szCs w:val="20"/>
        </w:rPr>
        <w:t xml:space="preserve"> for mobile IAB.</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6EA9F27F" w14:textId="45E3234F" w:rsidR="007D59D8" w:rsidRDefault="007D59D8" w:rsidP="007D59D8">
      <w:pPr>
        <w:pStyle w:val="2"/>
        <w:rPr>
          <w:rFonts w:ascii="Times New Roman" w:hAnsi="Times New Roman"/>
        </w:rPr>
      </w:pPr>
      <w:r w:rsidRPr="007D59D8">
        <w:rPr>
          <w:rFonts w:ascii="Times New Roman" w:hAnsi="Times New Roman"/>
        </w:rPr>
        <w:t xml:space="preserve">2.1 </w:t>
      </w:r>
      <w:r>
        <w:rPr>
          <w:rFonts w:ascii="Times New Roman" w:hAnsi="Times New Roman"/>
        </w:rPr>
        <w:t>Mobility enhancement</w:t>
      </w:r>
    </w:p>
    <w:p w14:paraId="35CE64B1" w14:textId="0DCD6BD6" w:rsidR="007D59D8" w:rsidRDefault="007D59D8" w:rsidP="007D59D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 xml:space="preserve">2.1.1 </w:t>
      </w:r>
      <w:r w:rsidRPr="007D59D8">
        <w:rPr>
          <w:rFonts w:ascii="Times New Roman" w:eastAsiaTheme="minorEastAsia" w:hAnsi="Times New Roman" w:hint="eastAsia"/>
          <w:sz w:val="28"/>
          <w:szCs w:val="28"/>
          <w:lang w:eastAsia="zh-CN"/>
        </w:rPr>
        <w:t>M</w:t>
      </w:r>
      <w:r w:rsidRPr="007D59D8">
        <w:rPr>
          <w:rFonts w:ascii="Times New Roman" w:eastAsiaTheme="minorEastAsia" w:hAnsi="Times New Roman"/>
          <w:sz w:val="28"/>
          <w:szCs w:val="28"/>
          <w:lang w:eastAsia="zh-CN"/>
        </w:rPr>
        <w:t>sg5 identification</w:t>
      </w:r>
    </w:p>
    <w:p w14:paraId="5C35AC4A" w14:textId="546FF00E" w:rsidR="007D59D8" w:rsidRDefault="00FB2CC2" w:rsidP="007D59D8">
      <w:pPr>
        <w:widowControl/>
        <w:spacing w:after="180"/>
        <w:jc w:val="left"/>
        <w:rPr>
          <w:rFonts w:eastAsia="宋体" w:cs="Times New Roman"/>
          <w:kern w:val="0"/>
          <w:sz w:val="20"/>
          <w:szCs w:val="20"/>
          <w:lang w:val="en-GB"/>
        </w:rPr>
      </w:pPr>
      <w:r>
        <w:rPr>
          <w:rFonts w:eastAsia="宋体" w:cs="Times New Roman" w:hint="eastAsia"/>
          <w:kern w:val="0"/>
          <w:sz w:val="20"/>
          <w:szCs w:val="20"/>
          <w:lang w:val="en-GB"/>
        </w:rPr>
        <w:t>A</w:t>
      </w:r>
      <w:r>
        <w:rPr>
          <w:rFonts w:eastAsia="宋体" w:cs="Times New Roman"/>
          <w:kern w:val="0"/>
          <w:sz w:val="20"/>
          <w:szCs w:val="20"/>
          <w:lang w:val="en-GB"/>
        </w:rPr>
        <w:t xml:space="preserve">ccording to the agreed SA2 CR </w:t>
      </w:r>
      <w:r>
        <w:rPr>
          <w:rFonts w:eastAsia="宋体" w:cs="Times New Roman"/>
          <w:kern w:val="0"/>
          <w:sz w:val="20"/>
          <w:szCs w:val="20"/>
          <w:lang w:val="en-GB"/>
        </w:rPr>
        <w:fldChar w:fldCharType="begin"/>
      </w:r>
      <w:r>
        <w:rPr>
          <w:rFonts w:eastAsia="宋体" w:cs="Times New Roman"/>
          <w:kern w:val="0"/>
          <w:sz w:val="20"/>
          <w:szCs w:val="20"/>
          <w:lang w:val="en-GB"/>
        </w:rPr>
        <w:instrText xml:space="preserve"> REF _Ref124153975 \r \h </w:instrText>
      </w:r>
      <w:r>
        <w:rPr>
          <w:rFonts w:eastAsia="宋体" w:cs="Times New Roman"/>
          <w:kern w:val="0"/>
          <w:sz w:val="20"/>
          <w:szCs w:val="20"/>
          <w:lang w:val="en-GB"/>
        </w:rPr>
      </w:r>
      <w:r>
        <w:rPr>
          <w:rFonts w:eastAsia="宋体" w:cs="Times New Roman"/>
          <w:kern w:val="0"/>
          <w:sz w:val="20"/>
          <w:szCs w:val="20"/>
          <w:lang w:val="en-GB"/>
        </w:rPr>
        <w:fldChar w:fldCharType="separate"/>
      </w:r>
      <w:r>
        <w:rPr>
          <w:rFonts w:eastAsia="宋体" w:cs="Times New Roman"/>
          <w:kern w:val="0"/>
          <w:sz w:val="20"/>
          <w:szCs w:val="20"/>
          <w:lang w:val="en-GB"/>
        </w:rPr>
        <w:t>[2]</w:t>
      </w:r>
      <w:r>
        <w:rPr>
          <w:rFonts w:eastAsia="宋体" w:cs="Times New Roman"/>
          <w:kern w:val="0"/>
          <w:sz w:val="20"/>
          <w:szCs w:val="20"/>
          <w:lang w:val="en-GB"/>
        </w:rPr>
        <w:fldChar w:fldCharType="end"/>
      </w:r>
      <w:r>
        <w:rPr>
          <w:rFonts w:eastAsia="宋体" w:cs="Times New Roman"/>
          <w:kern w:val="0"/>
          <w:sz w:val="20"/>
          <w:szCs w:val="20"/>
          <w:lang w:val="en-GB"/>
        </w:rPr>
        <w:t>, we have,</w:t>
      </w:r>
    </w:p>
    <w:tbl>
      <w:tblPr>
        <w:tblStyle w:val="af0"/>
        <w:tblW w:w="0" w:type="auto"/>
        <w:tblLook w:val="04A0" w:firstRow="1" w:lastRow="0" w:firstColumn="1" w:lastColumn="0" w:noHBand="0" w:noVBand="1"/>
      </w:tblPr>
      <w:tblGrid>
        <w:gridCol w:w="9628"/>
      </w:tblGrid>
      <w:tr w:rsidR="00FB2CC2" w14:paraId="10F8EF98" w14:textId="77777777" w:rsidTr="00F95CE3">
        <w:trPr>
          <w:trHeight w:val="2258"/>
        </w:trPr>
        <w:tc>
          <w:tcPr>
            <w:tcW w:w="9628" w:type="dxa"/>
          </w:tcPr>
          <w:p w14:paraId="1022D9D0" w14:textId="77777777" w:rsidR="00FB2CC2" w:rsidRPr="00FB2CC2" w:rsidRDefault="00FB2CC2" w:rsidP="00FB2CC2">
            <w:pPr>
              <w:widowControl/>
              <w:spacing w:after="180"/>
              <w:jc w:val="left"/>
              <w:rPr>
                <w:rFonts w:eastAsia="宋体" w:cs="Times New Roman"/>
                <w:kern w:val="0"/>
                <w:sz w:val="20"/>
                <w:szCs w:val="20"/>
                <w:lang w:val="en-GB" w:eastAsia="en-US"/>
              </w:rPr>
            </w:pPr>
            <w:r w:rsidRPr="00FB2CC2">
              <w:rPr>
                <w:rFonts w:eastAsia="宋体" w:cs="Times New Roman"/>
                <w:kern w:val="0"/>
                <w:sz w:val="20"/>
                <w:szCs w:val="20"/>
                <w:lang w:val="en-GB" w:eastAsia="en-US"/>
              </w:rPr>
              <w:t xml:space="preserve">For a MBSR node, it provides a </w:t>
            </w:r>
            <w:r w:rsidRPr="00FB2CC2">
              <w:rPr>
                <w:rFonts w:eastAsia="宋体" w:cs="Times New Roman"/>
                <w:kern w:val="0"/>
                <w:sz w:val="20"/>
                <w:szCs w:val="20"/>
                <w:highlight w:val="yellow"/>
                <w:lang w:val="en-GB" w:eastAsia="en-US"/>
              </w:rPr>
              <w:t>mobile IAB-indication</w:t>
            </w:r>
            <w:r w:rsidRPr="00FB2CC2">
              <w:rPr>
                <w:rFonts w:eastAsia="宋体" w:cs="Times New Roman"/>
                <w:kern w:val="0"/>
                <w:sz w:val="20"/>
                <w:szCs w:val="20"/>
                <w:lang w:val="en-GB" w:eastAsia="en-US"/>
              </w:rPr>
              <w:t xml:space="preserve">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w:t>
            </w:r>
          </w:p>
          <w:p w14:paraId="240ABCBB" w14:textId="77777777" w:rsidR="00FB2CC2" w:rsidRPr="00FB2CC2" w:rsidRDefault="00FB2CC2" w:rsidP="00FB2CC2">
            <w:pPr>
              <w:widowControl/>
              <w:spacing w:after="180"/>
              <w:jc w:val="left"/>
              <w:rPr>
                <w:rFonts w:eastAsia="宋体" w:cs="Times New Roman"/>
                <w:kern w:val="0"/>
                <w:sz w:val="20"/>
                <w:szCs w:val="20"/>
                <w:lang w:val="en-GB" w:eastAsia="en-US"/>
              </w:rPr>
            </w:pPr>
            <w:r w:rsidRPr="00FB2CC2">
              <w:rPr>
                <w:rFonts w:eastAsia="宋体" w:cs="Times New Roman"/>
                <w:kern w:val="0"/>
                <w:sz w:val="20"/>
                <w:szCs w:val="20"/>
                <w:lang w:val="en-GB" w:eastAsia="en-US"/>
              </w:rPr>
              <w:t>After the IAB-UE performs registration procedure in 5GS, further mobility procedure can be performed to change the IAB-donor-DU, the IAB-donor-CU as specified in TS 38.401 [42].</w:t>
            </w:r>
          </w:p>
          <w:p w14:paraId="18305350" w14:textId="0685460C" w:rsidR="00FB2CC2" w:rsidRPr="00FB2CC2" w:rsidRDefault="00FB2CC2" w:rsidP="00FB2CC2">
            <w:pPr>
              <w:pStyle w:val="EditorsNote"/>
              <w:overflowPunct/>
              <w:autoSpaceDE/>
              <w:autoSpaceDN/>
              <w:adjustRightInd/>
              <w:spacing w:line="240" w:lineRule="auto"/>
              <w:jc w:val="left"/>
              <w:textAlignment w:val="auto"/>
            </w:pPr>
            <w:r w:rsidRPr="00F95CE3">
              <w:rPr>
                <w:rFonts w:eastAsia="宋体"/>
                <w:sz w:val="20"/>
                <w:highlight w:val="yellow"/>
                <w:lang w:val="en-GB" w:eastAsia="en-US"/>
              </w:rPr>
              <w:t>Editor’s Note: description of RRC indication and full migration procedure will be updated after coordination with RAN WGs.</w:t>
            </w:r>
          </w:p>
        </w:tc>
      </w:tr>
    </w:tbl>
    <w:p w14:paraId="0A9DACD2" w14:textId="7CCFB989" w:rsidR="00FB2CC2" w:rsidRDefault="00F95CE3" w:rsidP="007D59D8">
      <w:pPr>
        <w:widowControl/>
        <w:spacing w:after="180"/>
        <w:jc w:val="left"/>
        <w:rPr>
          <w:rFonts w:eastAsia="宋体" w:cs="Times New Roman"/>
          <w:kern w:val="0"/>
          <w:sz w:val="20"/>
          <w:szCs w:val="20"/>
          <w:lang w:val="en-GB"/>
        </w:rPr>
      </w:pPr>
      <w:r>
        <w:rPr>
          <w:rFonts w:eastAsia="宋体" w:cs="Times New Roman"/>
          <w:kern w:val="0"/>
          <w:sz w:val="20"/>
          <w:szCs w:val="20"/>
          <w:lang w:val="en-GB"/>
        </w:rPr>
        <w:t>Whether the Mobile IAB indication is required in Msg5 depends on whether there is a mobile IAB-specific AMF, which is highly related to SA2’s further conclusion.</w:t>
      </w:r>
      <w:r w:rsidR="004C3B21">
        <w:rPr>
          <w:rFonts w:eastAsia="宋体" w:cs="Times New Roman"/>
          <w:kern w:val="0"/>
          <w:sz w:val="20"/>
          <w:szCs w:val="20"/>
          <w:lang w:val="en-GB"/>
        </w:rPr>
        <w:t xml:space="preserve"> And SA2 is discussing the need of mobile IAB indication in Msg5.</w:t>
      </w:r>
    </w:p>
    <w:p w14:paraId="2BD63FA6" w14:textId="5110EFA3" w:rsidR="00F95CE3" w:rsidRDefault="00F95CE3" w:rsidP="007D59D8">
      <w:pPr>
        <w:widowControl/>
        <w:spacing w:after="180"/>
        <w:jc w:val="left"/>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herefore, it is proposed,</w:t>
      </w:r>
    </w:p>
    <w:p w14:paraId="58AF24D9" w14:textId="0C0B5321" w:rsidR="00FB2CC2" w:rsidRPr="00FB2CC2" w:rsidRDefault="00FB2CC2" w:rsidP="00FB2CC2">
      <w:pPr>
        <w:widowControl/>
        <w:spacing w:after="180"/>
        <w:jc w:val="left"/>
        <w:rPr>
          <w:rFonts w:eastAsia="Times New Roman" w:cs="Times New Roman"/>
          <w:b/>
          <w:kern w:val="0"/>
          <w:sz w:val="20"/>
          <w:szCs w:val="20"/>
          <w:lang w:val="en-GB" w:eastAsia="en-US"/>
        </w:rPr>
      </w:pPr>
      <w:r w:rsidRPr="00FB2CC2">
        <w:rPr>
          <w:rFonts w:eastAsia="Times New Roman" w:cs="Times New Roman"/>
          <w:b/>
          <w:kern w:val="0"/>
          <w:sz w:val="20"/>
          <w:szCs w:val="20"/>
          <w:lang w:val="en-GB" w:eastAsia="en-US"/>
        </w:rPr>
        <w:lastRenderedPageBreak/>
        <w:t xml:space="preserve">Observation 1: RAN2 should just </w:t>
      </w:r>
      <w:r w:rsidR="004C3B21">
        <w:rPr>
          <w:rFonts w:eastAsia="Times New Roman" w:cs="Times New Roman"/>
          <w:b/>
          <w:kern w:val="0"/>
          <w:sz w:val="20"/>
          <w:szCs w:val="20"/>
          <w:lang w:val="en-GB" w:eastAsia="en-US"/>
        </w:rPr>
        <w:t>postpone</w:t>
      </w:r>
      <w:r w:rsidRPr="00FB2CC2">
        <w:rPr>
          <w:rFonts w:eastAsia="Times New Roman" w:cs="Times New Roman"/>
          <w:b/>
          <w:kern w:val="0"/>
          <w:sz w:val="20"/>
          <w:szCs w:val="20"/>
          <w:lang w:val="en-GB" w:eastAsia="en-US"/>
        </w:rPr>
        <w:t xml:space="preserve"> one more meeting and wait for the SA2’s confirmation on </w:t>
      </w:r>
      <w:r w:rsidR="00A1124C">
        <w:rPr>
          <w:rFonts w:eastAsia="Times New Roman" w:cs="Times New Roman"/>
          <w:b/>
          <w:kern w:val="0"/>
          <w:sz w:val="20"/>
          <w:szCs w:val="20"/>
          <w:lang w:val="en-GB" w:eastAsia="en-US"/>
        </w:rPr>
        <w:t xml:space="preserve">the need of </w:t>
      </w:r>
      <w:r w:rsidRPr="00FB2CC2">
        <w:rPr>
          <w:rFonts w:eastAsia="Times New Roman" w:cs="Times New Roman"/>
          <w:b/>
          <w:kern w:val="0"/>
          <w:sz w:val="20"/>
          <w:szCs w:val="20"/>
          <w:lang w:val="en-GB" w:eastAsia="en-US"/>
        </w:rPr>
        <w:t>Msg5 identification of mobile IAB.</w:t>
      </w:r>
    </w:p>
    <w:p w14:paraId="6EEE342E" w14:textId="79088243" w:rsidR="00FF4DF9" w:rsidRDefault="00015926" w:rsidP="00FF4DF9">
      <w:pPr>
        <w:pStyle w:val="21"/>
        <w:rPr>
          <w:rFonts w:ascii="Times New Roman" w:eastAsiaTheme="minorEastAsia" w:hAnsi="Times New Roman"/>
          <w:sz w:val="28"/>
          <w:szCs w:val="28"/>
          <w:lang w:eastAsia="zh-CN"/>
        </w:rPr>
      </w:pPr>
      <w:r w:rsidRPr="00FF4DF9">
        <w:rPr>
          <w:rFonts w:ascii="Times New Roman" w:eastAsiaTheme="minorEastAsia" w:hAnsi="Times New Roman"/>
          <w:sz w:val="28"/>
          <w:szCs w:val="28"/>
          <w:lang w:eastAsia="zh-CN"/>
        </w:rPr>
        <w:t xml:space="preserve">2.1.2 </w:t>
      </w:r>
      <w:r w:rsidR="00FF4DF9">
        <w:rPr>
          <w:rFonts w:ascii="Times New Roman" w:eastAsiaTheme="minorEastAsia" w:hAnsi="Times New Roman"/>
          <w:sz w:val="28"/>
          <w:szCs w:val="28"/>
          <w:lang w:eastAsia="zh-CN"/>
        </w:rPr>
        <w:t>Access control for mobile IAB-node</w:t>
      </w:r>
    </w:p>
    <w:p w14:paraId="0CC73376" w14:textId="30AFE9F7" w:rsidR="00FF4DF9" w:rsidRDefault="00FF4DF9" w:rsidP="00FF4DF9">
      <w:pPr>
        <w:widowControl/>
        <w:spacing w:after="180"/>
        <w:jc w:val="left"/>
        <w:rPr>
          <w:rFonts w:eastAsia="宋体" w:cs="Times New Roman"/>
          <w:i/>
          <w:kern w:val="0"/>
          <w:sz w:val="20"/>
          <w:szCs w:val="20"/>
          <w:lang w:val="en-GB"/>
        </w:rPr>
      </w:pPr>
      <w:r w:rsidRPr="00FF4DF9">
        <w:rPr>
          <w:rFonts w:eastAsia="宋体" w:cs="Times New Roman"/>
          <w:kern w:val="0"/>
          <w:sz w:val="20"/>
          <w:szCs w:val="20"/>
          <w:lang w:val="en-GB"/>
        </w:rPr>
        <w:t xml:space="preserve">Referring to the last RAN2 agreement, </w:t>
      </w:r>
      <w:r w:rsidRPr="00FF4DF9">
        <w:rPr>
          <w:rFonts w:eastAsia="宋体" w:cs="Times New Roman"/>
          <w:i/>
          <w:kern w:val="0"/>
          <w:sz w:val="20"/>
          <w:szCs w:val="20"/>
          <w:lang w:val="en-GB"/>
        </w:rPr>
        <w:t>the “supporting mobile-IAB” is provided by R18 Mobile IAB capable cell, and a R18 mobile IAB-node may camp on and connect to a legacy R16/17 IAB capable cell.</w:t>
      </w:r>
    </w:p>
    <w:p w14:paraId="3E8E23A9" w14:textId="0EFE6004" w:rsidR="00AF2C1A" w:rsidRPr="00FF4DF9" w:rsidRDefault="00984D5E" w:rsidP="00FF4DF9">
      <w:pPr>
        <w:widowControl/>
        <w:spacing w:after="180"/>
        <w:jc w:val="left"/>
        <w:rPr>
          <w:rFonts w:eastAsia="宋体" w:cs="Times New Roman"/>
          <w:kern w:val="0"/>
          <w:sz w:val="20"/>
          <w:szCs w:val="20"/>
          <w:lang w:val="en-GB"/>
        </w:rPr>
      </w:pPr>
      <w:r>
        <w:rPr>
          <w:rFonts w:eastAsia="宋体" w:cs="Times New Roman"/>
          <w:kern w:val="0"/>
          <w:sz w:val="20"/>
          <w:szCs w:val="20"/>
          <w:lang w:val="en-GB"/>
        </w:rPr>
        <w:t xml:space="preserve">Specifically, whether a mobile IAB-node works as a stationary IAB-node depends on </w:t>
      </w:r>
      <w:r w:rsidR="00AF2C1A">
        <w:rPr>
          <w:rFonts w:eastAsia="宋体" w:cs="Times New Roman"/>
          <w:kern w:val="0"/>
          <w:sz w:val="20"/>
          <w:szCs w:val="20"/>
          <w:lang w:val="en-GB"/>
        </w:rPr>
        <w:t xml:space="preserve">the </w:t>
      </w:r>
      <w:r>
        <w:rPr>
          <w:rFonts w:eastAsia="宋体" w:cs="Times New Roman"/>
          <w:kern w:val="0"/>
          <w:sz w:val="20"/>
          <w:szCs w:val="20"/>
          <w:lang w:val="en-GB"/>
        </w:rPr>
        <w:t>implementation, and R17 partial migration can also</w:t>
      </w:r>
      <w:r w:rsidR="00164CE2" w:rsidRPr="00164CE2">
        <w:rPr>
          <w:rFonts w:eastAsia="宋体" w:cs="Times New Roman"/>
          <w:kern w:val="0"/>
          <w:sz w:val="20"/>
          <w:szCs w:val="20"/>
          <w:lang w:val="en-GB"/>
        </w:rPr>
        <w:t xml:space="preserve"> temporarily or limitedly support the </w:t>
      </w:r>
      <w:r w:rsidR="00164CE2">
        <w:rPr>
          <w:rFonts w:eastAsia="宋体" w:cs="Times New Roman"/>
          <w:kern w:val="0"/>
          <w:sz w:val="20"/>
          <w:szCs w:val="20"/>
          <w:lang w:val="en-GB"/>
        </w:rPr>
        <w:t>mobility of the IAB-</w:t>
      </w:r>
      <w:r w:rsidR="00164CE2" w:rsidRPr="00164CE2">
        <w:rPr>
          <w:rFonts w:eastAsia="宋体" w:cs="Times New Roman"/>
          <w:kern w:val="0"/>
          <w:sz w:val="20"/>
          <w:szCs w:val="20"/>
          <w:lang w:val="en-GB"/>
        </w:rPr>
        <w:t>node.</w:t>
      </w:r>
      <w:r w:rsidR="00164CE2">
        <w:rPr>
          <w:rFonts w:eastAsia="宋体" w:cs="Times New Roman"/>
          <w:kern w:val="0"/>
          <w:sz w:val="20"/>
          <w:szCs w:val="20"/>
          <w:lang w:val="en-GB"/>
        </w:rPr>
        <w:t xml:space="preserve"> That is, </w:t>
      </w:r>
      <w:r w:rsidR="00AF2C1A">
        <w:rPr>
          <w:rFonts w:eastAsia="宋体" w:cs="Times New Roman"/>
          <w:kern w:val="0"/>
          <w:sz w:val="20"/>
          <w:szCs w:val="20"/>
          <w:lang w:val="en-GB"/>
        </w:rPr>
        <w:t>the mobile IAB-MT (re)</w:t>
      </w:r>
      <w:r w:rsidR="00164CE2" w:rsidRPr="00164CE2">
        <w:rPr>
          <w:rFonts w:eastAsia="宋体" w:cs="Times New Roman"/>
          <w:kern w:val="0"/>
          <w:sz w:val="20"/>
          <w:szCs w:val="20"/>
          <w:lang w:val="en-GB"/>
        </w:rPr>
        <w:t>selects which type of cell is implementation dependent.</w:t>
      </w:r>
      <w:r w:rsidR="00AF2C1A">
        <w:rPr>
          <w:rFonts w:eastAsia="宋体" w:cs="Times New Roman"/>
          <w:kern w:val="0"/>
          <w:sz w:val="20"/>
          <w:szCs w:val="20"/>
          <w:lang w:val="en-GB"/>
        </w:rPr>
        <w:t xml:space="preserve"> Therefore, it is proposed,</w:t>
      </w:r>
    </w:p>
    <w:p w14:paraId="1B95BF79" w14:textId="440B33D4" w:rsidR="00FF4DF9" w:rsidRPr="00984D5E" w:rsidRDefault="00984D5E" w:rsidP="00984D5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1:</w:t>
      </w:r>
      <w:r w:rsidRPr="00984D5E">
        <w:rPr>
          <w:rFonts w:eastAsia="Times New Roman" w:cs="Times New Roman"/>
          <w:b/>
          <w:kern w:val="0"/>
          <w:sz w:val="20"/>
          <w:szCs w:val="20"/>
          <w:lang w:val="en-GB" w:eastAsia="en-US"/>
        </w:rPr>
        <w:t xml:space="preserve"> It is up to t</w:t>
      </w:r>
      <w:r>
        <w:rPr>
          <w:rFonts w:eastAsia="Times New Roman" w:cs="Times New Roman"/>
          <w:b/>
          <w:kern w:val="0"/>
          <w:sz w:val="20"/>
          <w:szCs w:val="20"/>
          <w:lang w:val="en-GB" w:eastAsia="en-US"/>
        </w:rPr>
        <w:t xml:space="preserve">he mobile IAB-MT implementation </w:t>
      </w:r>
      <w:r w:rsidRPr="00984D5E">
        <w:rPr>
          <w:rFonts w:eastAsia="Times New Roman" w:cs="Times New Roman"/>
          <w:b/>
          <w:kern w:val="0"/>
          <w:sz w:val="20"/>
          <w:szCs w:val="20"/>
          <w:lang w:val="en-GB" w:eastAsia="en-US"/>
        </w:rPr>
        <w:t xml:space="preserve">whether to prioritize the </w:t>
      </w:r>
      <w:r w:rsidR="005F5247">
        <w:rPr>
          <w:rFonts w:eastAsia="Times New Roman" w:cs="Times New Roman"/>
          <w:b/>
          <w:kern w:val="0"/>
          <w:sz w:val="20"/>
          <w:szCs w:val="20"/>
          <w:lang w:val="en-GB" w:eastAsia="en-US"/>
        </w:rPr>
        <w:t xml:space="preserve">selection to the </w:t>
      </w:r>
      <w:r w:rsidRPr="00984D5E">
        <w:rPr>
          <w:rFonts w:eastAsia="Times New Roman" w:cs="Times New Roman"/>
          <w:b/>
          <w:kern w:val="0"/>
          <w:sz w:val="20"/>
          <w:szCs w:val="20"/>
          <w:lang w:val="en-GB" w:eastAsia="en-US"/>
        </w:rPr>
        <w:t>cell “supporting mobile-IAB”.</w:t>
      </w:r>
    </w:p>
    <w:p w14:paraId="4E74502B" w14:textId="67DA2CA7" w:rsidR="00015926" w:rsidRPr="00AF2C1A" w:rsidRDefault="00015926" w:rsidP="00AF2C1A">
      <w:pPr>
        <w:pStyle w:val="21"/>
        <w:rPr>
          <w:rFonts w:ascii="Times New Roman" w:eastAsiaTheme="minorEastAsia" w:hAnsi="Times New Roman"/>
          <w:sz w:val="28"/>
          <w:szCs w:val="28"/>
          <w:lang w:eastAsia="zh-CN"/>
        </w:rPr>
      </w:pPr>
      <w:r w:rsidRPr="00AF2C1A">
        <w:rPr>
          <w:rFonts w:ascii="Times New Roman" w:eastAsiaTheme="minorEastAsia" w:hAnsi="Times New Roman"/>
          <w:sz w:val="28"/>
          <w:szCs w:val="28"/>
          <w:lang w:eastAsia="zh-CN"/>
        </w:rPr>
        <w:t xml:space="preserve">2.1.3 UE cell (re)selection </w:t>
      </w:r>
      <w:r w:rsidR="00AF2C1A">
        <w:rPr>
          <w:rFonts w:ascii="Times New Roman" w:eastAsiaTheme="minorEastAsia" w:hAnsi="Times New Roman"/>
          <w:sz w:val="28"/>
          <w:szCs w:val="28"/>
          <w:lang w:eastAsia="zh-CN"/>
        </w:rPr>
        <w:t>&amp;</w:t>
      </w:r>
      <w:r w:rsidRPr="00AF2C1A">
        <w:rPr>
          <w:rFonts w:ascii="Times New Roman" w:eastAsiaTheme="minorEastAsia" w:hAnsi="Times New Roman"/>
          <w:sz w:val="28"/>
          <w:szCs w:val="28"/>
          <w:lang w:eastAsia="zh-CN"/>
        </w:rPr>
        <w:t xml:space="preserve"> “mobile-IAB cell” indication </w:t>
      </w:r>
    </w:p>
    <w:p w14:paraId="65D5C13E" w14:textId="77777777" w:rsidR="00AA2667" w:rsidRPr="005E473C" w:rsidRDefault="00AA2667" w:rsidP="00AA2667">
      <w:pPr>
        <w:widowControl/>
        <w:spacing w:after="180"/>
        <w:jc w:val="left"/>
        <w:rPr>
          <w:rFonts w:eastAsia="宋体" w:cs="Times New Roman"/>
          <w:kern w:val="0"/>
          <w:sz w:val="20"/>
          <w:szCs w:val="20"/>
          <w:lang w:val="en-GB"/>
        </w:rPr>
      </w:pPr>
      <w:r w:rsidRPr="005E473C">
        <w:rPr>
          <w:rFonts w:eastAsia="宋体" w:cs="Times New Roman"/>
          <w:kern w:val="0"/>
          <w:sz w:val="20"/>
          <w:szCs w:val="20"/>
          <w:lang w:val="en-GB"/>
        </w:rPr>
        <w:t>For the on-board UE</w:t>
      </w:r>
      <w:r>
        <w:rPr>
          <w:rFonts w:eastAsia="宋体" w:cs="Times New Roman"/>
          <w:kern w:val="0"/>
          <w:sz w:val="20"/>
          <w:szCs w:val="20"/>
          <w:lang w:val="en-GB"/>
        </w:rPr>
        <w:t>s</w:t>
      </w:r>
      <w:r w:rsidRPr="005E473C">
        <w:rPr>
          <w:rFonts w:eastAsia="宋体" w:cs="Times New Roman"/>
          <w:kern w:val="0"/>
          <w:sz w:val="20"/>
          <w:szCs w:val="20"/>
          <w:lang w:val="en-GB"/>
        </w:rPr>
        <w:t xml:space="preserve"> or surrounding UE</w:t>
      </w:r>
      <w:r>
        <w:rPr>
          <w:rFonts w:eastAsia="宋体" w:cs="Times New Roman"/>
          <w:kern w:val="0"/>
          <w:sz w:val="20"/>
          <w:szCs w:val="20"/>
          <w:lang w:val="en-GB"/>
        </w:rPr>
        <w:t>s</w:t>
      </w:r>
      <w:r w:rsidRPr="005E473C">
        <w:rPr>
          <w:rFonts w:eastAsia="宋体" w:cs="Times New Roman"/>
          <w:kern w:val="0"/>
          <w:sz w:val="20"/>
          <w:szCs w:val="20"/>
          <w:lang w:val="en-GB"/>
        </w:rPr>
        <w:t>, how to treat the mob</w:t>
      </w:r>
      <w:r>
        <w:rPr>
          <w:rFonts w:eastAsia="宋体" w:cs="Times New Roman"/>
          <w:kern w:val="0"/>
          <w:sz w:val="20"/>
          <w:szCs w:val="20"/>
          <w:lang w:val="en-GB"/>
        </w:rPr>
        <w:t>ile IAB cell when hearing the 1-</w:t>
      </w:r>
      <w:r w:rsidRPr="005E473C">
        <w:rPr>
          <w:rFonts w:eastAsia="宋体" w:cs="Times New Roman"/>
          <w:kern w:val="0"/>
          <w:sz w:val="20"/>
          <w:szCs w:val="20"/>
          <w:lang w:val="en-GB"/>
        </w:rPr>
        <w:t>bit indication</w:t>
      </w:r>
      <w:r>
        <w:rPr>
          <w:rFonts w:eastAsia="宋体" w:cs="Times New Roman"/>
          <w:kern w:val="0"/>
          <w:sz w:val="20"/>
          <w:szCs w:val="20"/>
          <w:lang w:val="en-GB"/>
        </w:rPr>
        <w:t xml:space="preserve"> depends on </w:t>
      </w:r>
      <w:r w:rsidRPr="005E473C">
        <w:rPr>
          <w:rFonts w:eastAsia="宋体" w:cs="Times New Roman"/>
          <w:kern w:val="0"/>
          <w:sz w:val="20"/>
          <w:szCs w:val="20"/>
          <w:lang w:val="en-GB"/>
        </w:rPr>
        <w:t>implementation, e.g., for on-board UE</w:t>
      </w:r>
      <w:r>
        <w:rPr>
          <w:rFonts w:eastAsia="宋体" w:cs="Times New Roman"/>
          <w:kern w:val="0"/>
          <w:sz w:val="20"/>
          <w:szCs w:val="20"/>
          <w:lang w:val="en-GB"/>
        </w:rPr>
        <w:t>s</w:t>
      </w:r>
      <w:r w:rsidRPr="005E473C">
        <w:rPr>
          <w:rFonts w:eastAsia="宋体" w:cs="Times New Roman"/>
          <w:kern w:val="0"/>
          <w:sz w:val="20"/>
          <w:szCs w:val="20"/>
          <w:lang w:val="en-GB"/>
        </w:rPr>
        <w:t xml:space="preserve">, </w:t>
      </w:r>
      <w:r>
        <w:rPr>
          <w:rFonts w:eastAsia="宋体" w:cs="Times New Roman"/>
          <w:kern w:val="0"/>
          <w:sz w:val="20"/>
          <w:szCs w:val="20"/>
          <w:lang w:val="en-GB"/>
        </w:rPr>
        <w:t>the mobile-IAB cell</w:t>
      </w:r>
      <w:r w:rsidRPr="005E473C">
        <w:rPr>
          <w:rFonts w:eastAsia="宋体" w:cs="Times New Roman"/>
          <w:kern w:val="0"/>
          <w:sz w:val="20"/>
          <w:szCs w:val="20"/>
          <w:lang w:val="en-GB"/>
        </w:rPr>
        <w:t xml:space="preserve"> may</w:t>
      </w:r>
      <w:r>
        <w:rPr>
          <w:rFonts w:eastAsia="宋体" w:cs="Times New Roman"/>
          <w:kern w:val="0"/>
          <w:sz w:val="20"/>
          <w:szCs w:val="20"/>
          <w:lang w:val="en-GB"/>
        </w:rPr>
        <w:t xml:space="preserve"> be</w:t>
      </w:r>
      <w:r w:rsidRPr="005E473C">
        <w:rPr>
          <w:rFonts w:eastAsia="宋体" w:cs="Times New Roman"/>
          <w:kern w:val="0"/>
          <w:sz w:val="20"/>
          <w:szCs w:val="20"/>
          <w:lang w:val="en-GB"/>
        </w:rPr>
        <w:t xml:space="preserve"> prioritize</w:t>
      </w:r>
      <w:r>
        <w:rPr>
          <w:rFonts w:eastAsia="宋体" w:cs="Times New Roman"/>
          <w:kern w:val="0"/>
          <w:sz w:val="20"/>
          <w:szCs w:val="20"/>
          <w:lang w:val="en-GB"/>
        </w:rPr>
        <w:t>d</w:t>
      </w:r>
      <w:r w:rsidRPr="005E473C">
        <w:rPr>
          <w:rFonts w:eastAsia="宋体" w:cs="Times New Roman"/>
          <w:kern w:val="0"/>
          <w:sz w:val="20"/>
          <w:szCs w:val="20"/>
          <w:lang w:val="en-GB"/>
        </w:rPr>
        <w:t xml:space="preserve"> during cell (re-)selection based on the “mobile-IAB cell” indication</w:t>
      </w:r>
      <w:r>
        <w:rPr>
          <w:rFonts w:eastAsia="宋体" w:cs="Times New Roman"/>
          <w:kern w:val="0"/>
          <w:sz w:val="20"/>
          <w:szCs w:val="20"/>
          <w:lang w:val="en-GB"/>
        </w:rPr>
        <w:t>, while it may be deprioritized by the surrounding UEs. This should be an enhancement on the UE side. Given</w:t>
      </w:r>
      <w:r w:rsidRPr="005E473C">
        <w:rPr>
          <w:rFonts w:eastAsia="宋体" w:cs="Times New Roman"/>
          <w:kern w:val="0"/>
          <w:sz w:val="20"/>
          <w:szCs w:val="20"/>
          <w:lang w:val="en-GB"/>
        </w:rPr>
        <w:t xml:space="preserve"> the requirement </w:t>
      </w:r>
      <w:r>
        <w:rPr>
          <w:rFonts w:eastAsia="宋体" w:cs="Times New Roman"/>
          <w:kern w:val="0"/>
          <w:sz w:val="20"/>
          <w:szCs w:val="20"/>
          <w:lang w:val="en-GB"/>
        </w:rPr>
        <w:t>to support legacy UEs, it is</w:t>
      </w:r>
      <w:r w:rsidRPr="005E473C">
        <w:rPr>
          <w:rFonts w:eastAsia="宋体" w:cs="Times New Roman"/>
          <w:kern w:val="0"/>
          <w:sz w:val="20"/>
          <w:szCs w:val="20"/>
          <w:lang w:val="en-GB"/>
        </w:rPr>
        <w:t xml:space="preserve"> prefer</w:t>
      </w:r>
      <w:r>
        <w:rPr>
          <w:rFonts w:eastAsia="宋体" w:cs="Times New Roman"/>
          <w:kern w:val="0"/>
          <w:sz w:val="20"/>
          <w:szCs w:val="20"/>
          <w:lang w:val="en-GB"/>
        </w:rPr>
        <w:t>red</w:t>
      </w:r>
      <w:r w:rsidRPr="005E473C">
        <w:rPr>
          <w:rFonts w:eastAsia="宋体" w:cs="Times New Roman"/>
          <w:kern w:val="0"/>
          <w:sz w:val="20"/>
          <w:szCs w:val="20"/>
          <w:lang w:val="en-GB"/>
        </w:rPr>
        <w:t xml:space="preserve"> not to </w:t>
      </w:r>
      <w:r>
        <w:rPr>
          <w:rFonts w:eastAsia="宋体" w:cs="Times New Roman"/>
          <w:kern w:val="0"/>
          <w:sz w:val="20"/>
          <w:szCs w:val="20"/>
          <w:lang w:val="en-GB"/>
        </w:rPr>
        <w:t xml:space="preserve">normalize </w:t>
      </w:r>
      <w:r w:rsidRPr="005E473C">
        <w:rPr>
          <w:rFonts w:eastAsia="宋体" w:cs="Times New Roman"/>
          <w:kern w:val="0"/>
          <w:sz w:val="20"/>
          <w:szCs w:val="20"/>
          <w:lang w:val="en-GB"/>
        </w:rPr>
        <w:t xml:space="preserve">mandatory UE behaviour, but </w:t>
      </w:r>
      <w:r w:rsidRPr="00A96727">
        <w:rPr>
          <w:rFonts w:eastAsia="宋体" w:cs="Times New Roman"/>
          <w:kern w:val="0"/>
          <w:sz w:val="20"/>
          <w:szCs w:val="20"/>
          <w:lang w:val="en-GB"/>
        </w:rPr>
        <w:t>to leave it to</w:t>
      </w:r>
      <w:r w:rsidRPr="005E473C">
        <w:rPr>
          <w:rFonts w:eastAsia="宋体" w:cs="Times New Roman"/>
          <w:kern w:val="0"/>
          <w:sz w:val="20"/>
          <w:szCs w:val="20"/>
          <w:lang w:val="en-GB"/>
        </w:rPr>
        <w:t xml:space="preserve"> UE implementation. </w:t>
      </w:r>
      <w:r>
        <w:rPr>
          <w:rFonts w:eastAsia="宋体" w:cs="Times New Roman"/>
          <w:kern w:val="0"/>
          <w:sz w:val="20"/>
          <w:szCs w:val="20"/>
          <w:lang w:val="en-GB"/>
        </w:rPr>
        <w:t>Therefore, i</w:t>
      </w:r>
      <w:r w:rsidRPr="005E473C">
        <w:rPr>
          <w:rFonts w:eastAsia="宋体" w:cs="Times New Roman"/>
          <w:kern w:val="0"/>
          <w:sz w:val="20"/>
          <w:szCs w:val="20"/>
          <w:lang w:val="en-GB"/>
        </w:rPr>
        <w:t>t is proposed,</w:t>
      </w:r>
    </w:p>
    <w:p w14:paraId="546364F4" w14:textId="29FE9B1D" w:rsidR="00AA2667" w:rsidRPr="005E473C" w:rsidRDefault="00AA2667" w:rsidP="00AA2667">
      <w:pPr>
        <w:widowControl/>
        <w:spacing w:after="180"/>
        <w:jc w:val="left"/>
        <w:rPr>
          <w:rFonts w:eastAsia="Times New Roman" w:cs="Times New Roman"/>
          <w:b/>
          <w:kern w:val="0"/>
          <w:sz w:val="20"/>
          <w:szCs w:val="20"/>
          <w:lang w:val="en-GB" w:eastAsia="en-US"/>
        </w:rPr>
      </w:pPr>
      <w:r w:rsidRPr="005E473C">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2</w:t>
      </w:r>
      <w:r>
        <w:rPr>
          <w:rFonts w:eastAsia="Times New Roman" w:cs="Times New Roman"/>
          <w:b/>
          <w:kern w:val="0"/>
          <w:sz w:val="20"/>
          <w:szCs w:val="20"/>
          <w:lang w:val="en-GB" w:eastAsia="en-US"/>
        </w:rPr>
        <w:t>a</w:t>
      </w:r>
      <w:r w:rsidRPr="005E473C">
        <w:rPr>
          <w:rFonts w:eastAsia="Times New Roman" w:cs="Times New Roman"/>
          <w:b/>
          <w:kern w:val="0"/>
          <w:sz w:val="20"/>
          <w:szCs w:val="20"/>
          <w:lang w:val="en-GB" w:eastAsia="en-US"/>
        </w:rPr>
        <w:t>: It is up to UE implementation to use the “mobile-IAB cell” indication</w:t>
      </w:r>
      <w:r>
        <w:rPr>
          <w:rFonts w:eastAsia="Times New Roman" w:cs="Times New Roman"/>
          <w:b/>
          <w:kern w:val="0"/>
          <w:sz w:val="20"/>
          <w:szCs w:val="20"/>
          <w:lang w:val="en-GB" w:eastAsia="en-US"/>
        </w:rPr>
        <w:t xml:space="preserve"> in SIB1</w:t>
      </w:r>
      <w:r w:rsidRPr="005E473C">
        <w:rPr>
          <w:rFonts w:eastAsia="Times New Roman" w:cs="Times New Roman"/>
          <w:b/>
          <w:kern w:val="0"/>
          <w:sz w:val="20"/>
          <w:szCs w:val="20"/>
          <w:lang w:val="en-GB" w:eastAsia="en-US"/>
        </w:rPr>
        <w:t xml:space="preserve"> during the cell (re-)selection, e.g., TS 38.304 to capture “UE may prioritize </w:t>
      </w:r>
      <w:r>
        <w:rPr>
          <w:rFonts w:eastAsia="Times New Roman" w:cs="Times New Roman"/>
          <w:b/>
          <w:kern w:val="0"/>
          <w:sz w:val="20"/>
          <w:szCs w:val="20"/>
          <w:lang w:val="en-GB" w:eastAsia="en-US"/>
        </w:rPr>
        <w:t>a</w:t>
      </w:r>
      <w:r w:rsidRPr="005E473C">
        <w:rPr>
          <w:rFonts w:eastAsia="Times New Roman" w:cs="Times New Roman"/>
          <w:b/>
          <w:kern w:val="0"/>
          <w:sz w:val="20"/>
          <w:szCs w:val="20"/>
          <w:lang w:val="en-GB" w:eastAsia="en-US"/>
        </w:rPr>
        <w:t xml:space="preserve"> mobile-IAB cell </w:t>
      </w:r>
      <w:r>
        <w:rPr>
          <w:rFonts w:eastAsia="Times New Roman" w:cs="Times New Roman"/>
          <w:b/>
          <w:kern w:val="0"/>
          <w:sz w:val="20"/>
          <w:szCs w:val="20"/>
          <w:lang w:val="en-GB" w:eastAsia="en-US"/>
        </w:rPr>
        <w:t>(determined by</w:t>
      </w:r>
      <w:r w:rsidRPr="005E473C">
        <w:rPr>
          <w:rFonts w:eastAsia="Times New Roman" w:cs="Times New Roman"/>
          <w:b/>
          <w:kern w:val="0"/>
          <w:sz w:val="20"/>
          <w:szCs w:val="20"/>
          <w:lang w:val="en-GB" w:eastAsia="en-US"/>
        </w:rPr>
        <w:t xml:space="preserve"> the “mobile-IAB cell” indication in SIB1</w:t>
      </w:r>
      <w:r>
        <w:rPr>
          <w:rFonts w:eastAsia="Times New Roman" w:cs="Times New Roman"/>
          <w:b/>
          <w:kern w:val="0"/>
          <w:sz w:val="20"/>
          <w:szCs w:val="20"/>
          <w:lang w:val="en-GB" w:eastAsia="en-US"/>
        </w:rPr>
        <w:t xml:space="preserve">) </w:t>
      </w:r>
      <w:r w:rsidRPr="005E473C">
        <w:rPr>
          <w:rFonts w:eastAsia="Times New Roman" w:cs="Times New Roman"/>
          <w:b/>
          <w:kern w:val="0"/>
          <w:sz w:val="20"/>
          <w:szCs w:val="20"/>
          <w:lang w:val="en-GB" w:eastAsia="en-US"/>
        </w:rPr>
        <w:t>during cell (re-)selection</w:t>
      </w:r>
      <w:r w:rsidRPr="004A3F75">
        <w:rPr>
          <w:rFonts w:eastAsia="Times New Roman" w:cs="Times New Roman"/>
          <w:b/>
          <w:kern w:val="0"/>
          <w:sz w:val="20"/>
          <w:szCs w:val="20"/>
          <w:lang w:val="en-GB" w:eastAsia="en-US"/>
        </w:rPr>
        <w:t xml:space="preserve"> </w:t>
      </w:r>
      <w:r w:rsidRPr="005E473C">
        <w:rPr>
          <w:rFonts w:eastAsia="Times New Roman" w:cs="Times New Roman"/>
          <w:b/>
          <w:kern w:val="0"/>
          <w:sz w:val="20"/>
          <w:szCs w:val="20"/>
          <w:lang w:val="en-GB" w:eastAsia="en-US"/>
        </w:rPr>
        <w:t>if UE considers itself on-board of this cell.”</w:t>
      </w:r>
    </w:p>
    <w:p w14:paraId="5C8C59EA" w14:textId="45937F24" w:rsidR="00A12A03" w:rsidRPr="00571C7A" w:rsidRDefault="00A96727" w:rsidP="00571C7A">
      <w:pPr>
        <w:widowControl/>
        <w:spacing w:after="180"/>
        <w:jc w:val="left"/>
        <w:rPr>
          <w:rFonts w:eastAsia="宋体" w:cs="Times New Roman"/>
          <w:kern w:val="0"/>
          <w:sz w:val="20"/>
          <w:szCs w:val="20"/>
          <w:lang w:val="en-GB"/>
        </w:rPr>
      </w:pPr>
      <w:r>
        <w:rPr>
          <w:rFonts w:eastAsia="宋体" w:cs="Times New Roman"/>
          <w:kern w:val="0"/>
          <w:sz w:val="20"/>
          <w:szCs w:val="20"/>
          <w:lang w:val="en-GB"/>
        </w:rPr>
        <w:t>The “mobile-IAB cell” indication</w:t>
      </w:r>
      <w:r w:rsidR="00A12A03" w:rsidRPr="00571C7A">
        <w:rPr>
          <w:rFonts w:eastAsia="宋体" w:cs="Times New Roman"/>
          <w:kern w:val="0"/>
          <w:sz w:val="20"/>
          <w:szCs w:val="20"/>
          <w:lang w:val="en-GB"/>
        </w:rPr>
        <w:t xml:space="preserve"> </w:t>
      </w:r>
      <w:r w:rsidR="00571C7A">
        <w:rPr>
          <w:rFonts w:eastAsia="宋体" w:cs="Times New Roman"/>
          <w:kern w:val="0"/>
          <w:sz w:val="20"/>
          <w:szCs w:val="20"/>
          <w:lang w:val="en-GB"/>
        </w:rPr>
        <w:t>b</w:t>
      </w:r>
      <w:r w:rsidR="00A12A03" w:rsidRPr="00571C7A">
        <w:rPr>
          <w:rFonts w:eastAsia="宋体" w:cs="Times New Roman"/>
          <w:kern w:val="0"/>
          <w:sz w:val="20"/>
          <w:szCs w:val="20"/>
          <w:lang w:val="en-GB"/>
        </w:rPr>
        <w:t xml:space="preserve">roadcasting in SIB1 is </w:t>
      </w:r>
      <w:r w:rsidR="00571C7A">
        <w:rPr>
          <w:rFonts w:eastAsia="宋体" w:cs="Times New Roman"/>
          <w:kern w:val="0"/>
          <w:sz w:val="20"/>
          <w:szCs w:val="20"/>
          <w:lang w:val="en-GB"/>
        </w:rPr>
        <w:t>sufficient</w:t>
      </w:r>
      <w:r w:rsidR="00A12A03" w:rsidRPr="00571C7A">
        <w:rPr>
          <w:rFonts w:eastAsia="宋体" w:cs="Times New Roman"/>
          <w:kern w:val="0"/>
          <w:sz w:val="20"/>
          <w:szCs w:val="20"/>
          <w:lang w:val="en-GB"/>
        </w:rPr>
        <w:t xml:space="preserve"> for the </w:t>
      </w:r>
      <w:r w:rsidR="00571C7A">
        <w:rPr>
          <w:rFonts w:eastAsia="宋体" w:cs="Times New Roman"/>
          <w:kern w:val="0"/>
          <w:sz w:val="20"/>
          <w:szCs w:val="20"/>
          <w:lang w:val="en-GB"/>
        </w:rPr>
        <w:t>UE to identify a mobile-</w:t>
      </w:r>
      <w:r w:rsidR="00A12A03" w:rsidRPr="00571C7A">
        <w:rPr>
          <w:rFonts w:eastAsia="宋体" w:cs="Times New Roman"/>
          <w:kern w:val="0"/>
          <w:sz w:val="20"/>
          <w:szCs w:val="20"/>
          <w:lang w:val="en-GB"/>
        </w:rPr>
        <w:t xml:space="preserve">IAB </w:t>
      </w:r>
      <w:r w:rsidR="00571C7A">
        <w:rPr>
          <w:rFonts w:eastAsia="宋体" w:cs="Times New Roman"/>
          <w:kern w:val="0"/>
          <w:sz w:val="20"/>
          <w:szCs w:val="20"/>
          <w:lang w:val="en-GB"/>
        </w:rPr>
        <w:t>cell</w:t>
      </w:r>
      <w:r w:rsidR="00A12A03" w:rsidRPr="00571C7A">
        <w:rPr>
          <w:rFonts w:eastAsia="宋体" w:cs="Times New Roman"/>
          <w:kern w:val="0"/>
          <w:sz w:val="20"/>
          <w:szCs w:val="20"/>
          <w:lang w:val="en-GB"/>
        </w:rPr>
        <w:t xml:space="preserve">. </w:t>
      </w:r>
      <w:r w:rsidR="00571C7A">
        <w:rPr>
          <w:rFonts w:eastAsia="宋体" w:cs="Times New Roman"/>
          <w:kern w:val="0"/>
          <w:sz w:val="20"/>
          <w:szCs w:val="20"/>
          <w:lang w:val="en-GB"/>
        </w:rPr>
        <w:t>Therefore, i</w:t>
      </w:r>
      <w:r w:rsidR="00CF6A22" w:rsidRPr="00571C7A">
        <w:rPr>
          <w:rFonts w:eastAsia="宋体" w:cs="Times New Roman"/>
          <w:kern w:val="0"/>
          <w:sz w:val="20"/>
          <w:szCs w:val="20"/>
          <w:lang w:val="en-GB"/>
        </w:rPr>
        <w:t>t is proposed,</w:t>
      </w:r>
    </w:p>
    <w:p w14:paraId="1B763829" w14:textId="4C74D9D4" w:rsidR="00A12A03" w:rsidRPr="00571C7A" w:rsidRDefault="00571C7A" w:rsidP="00571C7A">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2</w:t>
      </w:r>
      <w:r w:rsidR="00AA2667">
        <w:rPr>
          <w:rFonts w:eastAsia="Times New Roman" w:cs="Times New Roman"/>
          <w:b/>
          <w:kern w:val="0"/>
          <w:sz w:val="20"/>
          <w:szCs w:val="20"/>
          <w:lang w:val="en-GB" w:eastAsia="en-US"/>
        </w:rPr>
        <w:t>b</w:t>
      </w:r>
      <w:r>
        <w:rPr>
          <w:rFonts w:eastAsia="Times New Roman" w:cs="Times New Roman"/>
          <w:b/>
          <w:kern w:val="0"/>
          <w:sz w:val="20"/>
          <w:szCs w:val="20"/>
          <w:lang w:val="en-GB" w:eastAsia="en-US"/>
        </w:rPr>
        <w:t>: The agreed 1-</w:t>
      </w:r>
      <w:r w:rsidRPr="00571C7A">
        <w:rPr>
          <w:rFonts w:eastAsia="Times New Roman" w:cs="Times New Roman"/>
          <w:b/>
          <w:kern w:val="0"/>
          <w:sz w:val="20"/>
          <w:szCs w:val="20"/>
          <w:lang w:val="en-GB" w:eastAsia="en-US"/>
        </w:rPr>
        <w:t>bit “mobile-IAB cell” indication in SIB1 is sufficient for</w:t>
      </w:r>
      <w:r w:rsidR="00AA2667">
        <w:rPr>
          <w:rFonts w:eastAsia="Times New Roman" w:cs="Times New Roman"/>
          <w:b/>
          <w:kern w:val="0"/>
          <w:sz w:val="20"/>
          <w:szCs w:val="20"/>
          <w:lang w:val="en-GB" w:eastAsia="en-US"/>
        </w:rPr>
        <w:t xml:space="preserve"> the</w:t>
      </w:r>
      <w:r w:rsidRPr="00571C7A">
        <w:rPr>
          <w:rFonts w:eastAsia="Times New Roman" w:cs="Times New Roman"/>
          <w:b/>
          <w:kern w:val="0"/>
          <w:sz w:val="20"/>
          <w:szCs w:val="20"/>
          <w:lang w:val="en-GB" w:eastAsia="en-US"/>
        </w:rPr>
        <w:t xml:space="preserve"> R18 UE</w:t>
      </w:r>
      <w:r>
        <w:rPr>
          <w:rFonts w:eastAsia="Times New Roman" w:cs="Times New Roman"/>
          <w:b/>
          <w:kern w:val="0"/>
          <w:sz w:val="20"/>
          <w:szCs w:val="20"/>
          <w:lang w:val="en-GB" w:eastAsia="en-US"/>
        </w:rPr>
        <w:t xml:space="preserve"> cell (re)selection enhancement</w:t>
      </w:r>
      <w:r w:rsidR="00A12A03" w:rsidRPr="00571C7A">
        <w:rPr>
          <w:rFonts w:eastAsia="Times New Roman" w:cs="Times New Roman"/>
          <w:b/>
          <w:kern w:val="0"/>
          <w:sz w:val="20"/>
          <w:szCs w:val="20"/>
          <w:lang w:val="en-GB" w:eastAsia="en-US"/>
        </w:rPr>
        <w:t>.</w:t>
      </w:r>
    </w:p>
    <w:p w14:paraId="73E0E213" w14:textId="1766C080" w:rsidR="009B3404" w:rsidRDefault="00A96727" w:rsidP="009B3404">
      <w:pPr>
        <w:widowControl/>
        <w:overflowPunct w:val="0"/>
        <w:autoSpaceDE w:val="0"/>
        <w:autoSpaceDN w:val="0"/>
        <w:adjustRightInd w:val="0"/>
        <w:spacing w:after="120" w:line="300" w:lineRule="auto"/>
        <w:jc w:val="left"/>
        <w:textAlignment w:val="baseline"/>
        <w:rPr>
          <w:rFonts w:cs="Times New Roman"/>
          <w:szCs w:val="21"/>
          <w:lang w:val="en-GB"/>
        </w:rPr>
      </w:pPr>
      <w:r>
        <w:rPr>
          <w:rFonts w:eastAsia="宋体" w:cs="Times New Roman" w:hint="eastAsia"/>
          <w:kern w:val="0"/>
          <w:sz w:val="20"/>
          <w:szCs w:val="20"/>
          <w:lang w:val="en-GB"/>
        </w:rPr>
        <w:t>B</w:t>
      </w:r>
      <w:r>
        <w:rPr>
          <w:rFonts w:eastAsia="宋体" w:cs="Times New Roman"/>
          <w:kern w:val="0"/>
          <w:sz w:val="20"/>
          <w:szCs w:val="20"/>
          <w:lang w:val="en-GB"/>
        </w:rPr>
        <w:t xml:space="preserve">esides, </w:t>
      </w:r>
      <w:r w:rsidR="009B3404">
        <w:rPr>
          <w:rFonts w:eastAsia="宋体" w:cs="Times New Roman"/>
          <w:kern w:val="0"/>
          <w:sz w:val="20"/>
          <w:szCs w:val="20"/>
          <w:lang w:val="en-GB"/>
        </w:rPr>
        <w:t xml:space="preserve">based on the analysis in </w:t>
      </w:r>
      <w:r w:rsidR="009B3404" w:rsidRPr="009B3404">
        <w:rPr>
          <w:rFonts w:eastAsia="宋体" w:cs="Times New Roman"/>
          <w:b/>
          <w:kern w:val="0"/>
          <w:sz w:val="20"/>
          <w:szCs w:val="20"/>
          <w:lang w:val="en-GB"/>
        </w:rPr>
        <w:t>Section 2.1.2</w:t>
      </w:r>
      <w:r w:rsidR="009B3404" w:rsidRPr="009B3404">
        <w:rPr>
          <w:rFonts w:eastAsia="宋体" w:cs="Times New Roman"/>
          <w:kern w:val="0"/>
          <w:sz w:val="20"/>
          <w:szCs w:val="20"/>
          <w:lang w:val="en-GB"/>
        </w:rPr>
        <w:t xml:space="preserve">, </w:t>
      </w:r>
      <w:r w:rsidR="009B3404" w:rsidRPr="009B3404">
        <w:rPr>
          <w:rFonts w:eastAsia="宋体" w:cs="Times New Roman"/>
          <w:kern w:val="0"/>
          <w:szCs w:val="21"/>
          <w:lang w:val="en-GB"/>
        </w:rPr>
        <w:t xml:space="preserve">whether or not this </w:t>
      </w:r>
      <w:r w:rsidR="00120E02">
        <w:rPr>
          <w:rFonts w:eastAsia="宋体" w:cs="Times New Roman"/>
          <w:kern w:val="0"/>
          <w:szCs w:val="21"/>
          <w:lang w:val="en-GB"/>
        </w:rPr>
        <w:t>1-</w:t>
      </w:r>
      <w:r w:rsidR="009B3404" w:rsidRPr="009B3404">
        <w:rPr>
          <w:rFonts w:eastAsia="宋体" w:cs="Times New Roman"/>
          <w:kern w:val="0"/>
          <w:szCs w:val="21"/>
          <w:lang w:val="en-GB"/>
        </w:rPr>
        <w:t>bit</w:t>
      </w:r>
      <w:r w:rsidR="00120E02">
        <w:rPr>
          <w:rFonts w:eastAsia="宋体" w:cs="Times New Roman"/>
          <w:kern w:val="0"/>
          <w:szCs w:val="21"/>
          <w:lang w:val="en-GB"/>
        </w:rPr>
        <w:t xml:space="preserve"> indication</w:t>
      </w:r>
      <w:r w:rsidR="009B3404" w:rsidRPr="009B3404">
        <w:rPr>
          <w:rFonts w:eastAsia="宋体" w:cs="Times New Roman"/>
          <w:kern w:val="0"/>
          <w:szCs w:val="21"/>
          <w:lang w:val="en-GB"/>
        </w:rPr>
        <w:t xml:space="preserve"> is set for the current static on-board</w:t>
      </w:r>
      <w:r w:rsidR="009B3404">
        <w:rPr>
          <w:rFonts w:eastAsia="宋体" w:cs="Times New Roman"/>
          <w:kern w:val="0"/>
          <w:szCs w:val="21"/>
          <w:lang w:val="en-GB"/>
        </w:rPr>
        <w:t xml:space="preserve"> IAB-</w:t>
      </w:r>
      <w:r w:rsidR="009B3404" w:rsidRPr="009B3404">
        <w:rPr>
          <w:rFonts w:eastAsia="宋体" w:cs="Times New Roman"/>
          <w:kern w:val="0"/>
          <w:szCs w:val="21"/>
          <w:lang w:val="en-GB"/>
        </w:rPr>
        <w:t xml:space="preserve">node depends on the mobile IAB-DU implementation and is not configured by the </w:t>
      </w:r>
      <w:r w:rsidR="00120E02">
        <w:rPr>
          <w:rFonts w:eastAsia="宋体" w:cs="Times New Roman"/>
          <w:kern w:val="0"/>
          <w:szCs w:val="21"/>
          <w:lang w:val="en-GB"/>
        </w:rPr>
        <w:t>CU</w:t>
      </w:r>
      <w:r w:rsidR="00120E02" w:rsidRPr="009B3404">
        <w:rPr>
          <w:rFonts w:eastAsia="宋体" w:cs="Times New Roman"/>
          <w:kern w:val="0"/>
          <w:szCs w:val="21"/>
          <w:lang w:val="en-GB"/>
        </w:rPr>
        <w:t xml:space="preserve"> </w:t>
      </w:r>
      <w:r w:rsidR="009B3404" w:rsidRPr="009B3404">
        <w:rPr>
          <w:rFonts w:eastAsia="宋体" w:cs="Times New Roman"/>
          <w:kern w:val="0"/>
          <w:szCs w:val="21"/>
          <w:lang w:val="en-GB"/>
        </w:rPr>
        <w:t>or OAM</w:t>
      </w:r>
      <w:r w:rsidR="009B3404">
        <w:rPr>
          <w:rFonts w:cs="Times New Roman"/>
          <w:szCs w:val="21"/>
          <w:lang w:val="en-GB"/>
        </w:rPr>
        <w:t>. It is proposed,</w:t>
      </w:r>
    </w:p>
    <w:p w14:paraId="0E5226AF" w14:textId="5BF39CE1" w:rsidR="00A96727" w:rsidRDefault="00A96727" w:rsidP="00A96727">
      <w:pPr>
        <w:widowControl/>
        <w:spacing w:after="180"/>
        <w:jc w:val="left"/>
        <w:rPr>
          <w:rFonts w:eastAsia="Times New Roman" w:cs="Times New Roman"/>
          <w:b/>
          <w:kern w:val="0"/>
          <w:sz w:val="20"/>
          <w:szCs w:val="20"/>
          <w:lang w:val="en-GB" w:eastAsia="en-US"/>
        </w:rPr>
      </w:pPr>
      <w:r w:rsidRPr="00A96727">
        <w:rPr>
          <w:rFonts w:eastAsia="Times New Roman" w:cs="Times New Roman"/>
          <w:b/>
          <w:kern w:val="0"/>
          <w:sz w:val="20"/>
          <w:szCs w:val="20"/>
          <w:lang w:val="en-GB" w:eastAsia="en-US"/>
        </w:rPr>
        <w:t xml:space="preserve">Proposal </w:t>
      </w:r>
      <w:r w:rsidR="00120E02">
        <w:rPr>
          <w:rFonts w:eastAsia="Times New Roman" w:cs="Times New Roman"/>
          <w:b/>
          <w:kern w:val="0"/>
          <w:sz w:val="20"/>
          <w:szCs w:val="20"/>
          <w:lang w:val="en-GB" w:eastAsia="en-US"/>
        </w:rPr>
        <w:t>3</w:t>
      </w:r>
      <w:r w:rsidRPr="00A96727">
        <w:rPr>
          <w:rFonts w:eastAsia="Times New Roman" w:cs="Times New Roman"/>
          <w:b/>
          <w:kern w:val="0"/>
          <w:sz w:val="20"/>
          <w:szCs w:val="20"/>
          <w:lang w:val="en-GB" w:eastAsia="en-US"/>
        </w:rPr>
        <w:t>: It is mobile IAB-DU implementation on how to set this “mobile-IAB cell” indication.</w:t>
      </w:r>
    </w:p>
    <w:p w14:paraId="21AFA49D" w14:textId="65B530EF" w:rsidR="00386767" w:rsidRPr="00D13497" w:rsidRDefault="00386767" w:rsidP="00D13497">
      <w:pPr>
        <w:pStyle w:val="21"/>
        <w:rPr>
          <w:rFonts w:ascii="Times New Roman" w:eastAsiaTheme="minorEastAsia" w:hAnsi="Times New Roman"/>
          <w:sz w:val="28"/>
          <w:szCs w:val="28"/>
          <w:lang w:eastAsia="zh-CN"/>
        </w:rPr>
      </w:pPr>
      <w:r w:rsidRPr="00D13497">
        <w:rPr>
          <w:rFonts w:ascii="Times New Roman" w:eastAsiaTheme="minorEastAsia" w:hAnsi="Times New Roman"/>
          <w:sz w:val="28"/>
          <w:szCs w:val="28"/>
          <w:lang w:eastAsia="zh-CN"/>
        </w:rPr>
        <w:t xml:space="preserve">2.1.4 On-board </w:t>
      </w:r>
      <w:r w:rsidR="00886EFD">
        <w:rPr>
          <w:rFonts w:ascii="Times New Roman" w:eastAsiaTheme="minorEastAsia" w:hAnsi="Times New Roman"/>
          <w:sz w:val="28"/>
          <w:szCs w:val="28"/>
          <w:lang w:eastAsia="zh-CN"/>
        </w:rPr>
        <w:t xml:space="preserve">UE </w:t>
      </w:r>
      <w:r w:rsidRPr="00D13497">
        <w:rPr>
          <w:rFonts w:ascii="Times New Roman" w:eastAsiaTheme="minorEastAsia" w:hAnsi="Times New Roman"/>
          <w:sz w:val="28"/>
          <w:szCs w:val="28"/>
          <w:lang w:eastAsia="zh-CN"/>
        </w:rPr>
        <w:t xml:space="preserve">identification </w:t>
      </w:r>
    </w:p>
    <w:p w14:paraId="15E25C65" w14:textId="56E9C269" w:rsidR="0036539A" w:rsidRPr="00A45834" w:rsidRDefault="00AB45FB" w:rsidP="0036539A">
      <w:pPr>
        <w:widowControl/>
        <w:overflowPunct w:val="0"/>
        <w:autoSpaceDE w:val="0"/>
        <w:autoSpaceDN w:val="0"/>
        <w:adjustRightInd w:val="0"/>
        <w:spacing w:after="120" w:line="300" w:lineRule="auto"/>
        <w:jc w:val="left"/>
        <w:textAlignment w:val="baseline"/>
        <w:rPr>
          <w:rFonts w:eastAsia="宋体" w:cs="Times New Roman"/>
          <w:b/>
          <w:i/>
          <w:kern w:val="0"/>
          <w:sz w:val="20"/>
          <w:szCs w:val="20"/>
          <w:lang w:val="en-GB"/>
        </w:rPr>
      </w:pPr>
      <w:r>
        <w:rPr>
          <w:rFonts w:eastAsia="宋体" w:cs="Times New Roman"/>
          <w:kern w:val="0"/>
          <w:sz w:val="20"/>
          <w:szCs w:val="20"/>
          <w:lang w:val="en-GB"/>
        </w:rPr>
        <w:t>F</w:t>
      </w:r>
      <w:r w:rsidR="00A45834">
        <w:rPr>
          <w:rFonts w:eastAsia="宋体" w:cs="Times New Roman"/>
          <w:kern w:val="0"/>
          <w:sz w:val="20"/>
          <w:szCs w:val="20"/>
          <w:lang w:val="en-GB"/>
        </w:rPr>
        <w:t xml:space="preserve">or the identification of on-board UEs, the method agreed in the RAN2 #119bis meeting is sufficient, i.e., </w:t>
      </w:r>
      <w:r w:rsidR="00A45834" w:rsidRPr="00A45834">
        <w:rPr>
          <w:rFonts w:eastAsia="宋体" w:cs="Times New Roman"/>
          <w:i/>
          <w:kern w:val="0"/>
          <w:sz w:val="20"/>
          <w:szCs w:val="20"/>
          <w:lang w:val="en-GB"/>
        </w:rPr>
        <w:t>UE could potentially consider itself on-board of a mobile-IAB cell, if the UE camps on/connects to a mobile IAB cell during a long period (i.e. the UE then need to</w:t>
      </w:r>
      <w:r w:rsidR="00A45834">
        <w:rPr>
          <w:rFonts w:eastAsia="宋体" w:cs="Times New Roman"/>
          <w:i/>
          <w:kern w:val="0"/>
          <w:sz w:val="20"/>
          <w:szCs w:val="20"/>
          <w:lang w:val="en-GB"/>
        </w:rPr>
        <w:t xml:space="preserve"> know that this is such a cell)</w:t>
      </w:r>
      <w:r w:rsidR="00A45834">
        <w:rPr>
          <w:rFonts w:eastAsia="宋体" w:cs="Times New Roman"/>
          <w:kern w:val="0"/>
          <w:sz w:val="20"/>
          <w:szCs w:val="20"/>
          <w:lang w:val="en-GB"/>
        </w:rPr>
        <w:t>. The UE can know that it is camping on/connecting to a mobile-IAB cell by the 1-bit “mobile-IAB cell” indication. Therefore, it is proposed to add a NOTE in TS</w:t>
      </w:r>
      <w:r w:rsidR="00A45834" w:rsidRPr="0036539A">
        <w:rPr>
          <w:rFonts w:eastAsia="宋体" w:cs="Times New Roman"/>
          <w:kern w:val="0"/>
          <w:sz w:val="20"/>
          <w:szCs w:val="20"/>
          <w:lang w:val="en-GB"/>
        </w:rPr>
        <w:t xml:space="preserve"> 38.304 to capture the agreement.</w:t>
      </w:r>
    </w:p>
    <w:p w14:paraId="203E8B8C" w14:textId="2BD64E4A" w:rsidR="00A45834" w:rsidRPr="00A45834" w:rsidRDefault="00A45834" w:rsidP="00A45834">
      <w:pPr>
        <w:widowControl/>
        <w:spacing w:after="180"/>
        <w:jc w:val="left"/>
        <w:rPr>
          <w:rFonts w:eastAsia="Times New Roman" w:cs="Times New Roman"/>
          <w:b/>
          <w:kern w:val="0"/>
          <w:sz w:val="20"/>
          <w:szCs w:val="20"/>
          <w:lang w:val="en-GB" w:eastAsia="en-US"/>
        </w:rPr>
      </w:pPr>
      <w:r w:rsidRPr="00A45834">
        <w:rPr>
          <w:rFonts w:eastAsia="Times New Roman" w:cs="Times New Roman"/>
          <w:b/>
          <w:kern w:val="0"/>
          <w:sz w:val="20"/>
          <w:szCs w:val="20"/>
          <w:lang w:val="en-GB" w:eastAsia="en-US"/>
        </w:rPr>
        <w:t xml:space="preserve">Proposal </w:t>
      </w:r>
      <w:r w:rsidR="00A71F59">
        <w:rPr>
          <w:rFonts w:eastAsia="Times New Roman" w:cs="Times New Roman"/>
          <w:b/>
          <w:kern w:val="0"/>
          <w:sz w:val="20"/>
          <w:szCs w:val="20"/>
          <w:lang w:val="en-GB" w:eastAsia="en-US"/>
        </w:rPr>
        <w:t>4</w:t>
      </w:r>
      <w:r w:rsidRPr="00A45834">
        <w:rPr>
          <w:rFonts w:eastAsia="Times New Roman" w:cs="Times New Roman"/>
          <w:b/>
          <w:kern w:val="0"/>
          <w:sz w:val="20"/>
          <w:szCs w:val="20"/>
          <w:lang w:val="en-GB" w:eastAsia="en-US"/>
        </w:rPr>
        <w:t>: Add a NOTE in TS 38.304 to clarify “UE may consider itself on-board of a mobile-IAB cell, if the UE camps on/connects to a mobile-IAB cell during a long period”.</w:t>
      </w:r>
    </w:p>
    <w:p w14:paraId="6D0B2173" w14:textId="467EB6C4" w:rsidR="000E1AD3" w:rsidRDefault="00B2515C" w:rsidP="00B2515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B2515C">
        <w:rPr>
          <w:rFonts w:eastAsia="宋体" w:cs="Times New Roman" w:hint="eastAsia"/>
          <w:kern w:val="0"/>
          <w:sz w:val="20"/>
          <w:szCs w:val="20"/>
          <w:lang w:val="en-GB"/>
        </w:rPr>
        <w:t>A</w:t>
      </w:r>
      <w:r>
        <w:rPr>
          <w:rFonts w:eastAsia="宋体" w:cs="Times New Roman"/>
          <w:kern w:val="0"/>
          <w:sz w:val="20"/>
          <w:szCs w:val="20"/>
          <w:lang w:val="en-GB"/>
        </w:rPr>
        <w:t xml:space="preserve">s for the </w:t>
      </w:r>
      <w:r w:rsidR="00747885">
        <w:rPr>
          <w:rFonts w:eastAsia="宋体" w:cs="Times New Roman"/>
          <w:kern w:val="0"/>
          <w:sz w:val="20"/>
          <w:szCs w:val="20"/>
          <w:lang w:val="en-GB"/>
        </w:rPr>
        <w:t xml:space="preserve">on-board </w:t>
      </w:r>
      <w:r w:rsidR="00A50CC6">
        <w:rPr>
          <w:rFonts w:eastAsia="宋体" w:cs="Times New Roman"/>
          <w:kern w:val="0"/>
          <w:sz w:val="20"/>
          <w:szCs w:val="20"/>
          <w:lang w:val="en-GB"/>
        </w:rPr>
        <w:t>UE</w:t>
      </w:r>
      <w:r w:rsidR="00747885">
        <w:rPr>
          <w:rFonts w:eastAsia="宋体" w:cs="Times New Roman"/>
          <w:kern w:val="0"/>
          <w:sz w:val="20"/>
          <w:szCs w:val="20"/>
          <w:lang w:val="en-GB"/>
        </w:rPr>
        <w:t>s</w:t>
      </w:r>
      <w:r w:rsidR="00A50CC6">
        <w:rPr>
          <w:rFonts w:eastAsia="宋体" w:cs="Times New Roman"/>
          <w:kern w:val="0"/>
          <w:sz w:val="20"/>
          <w:szCs w:val="20"/>
          <w:lang w:val="en-GB"/>
        </w:rPr>
        <w:t xml:space="preserve"> in RRC_CONNECTED state, </w:t>
      </w:r>
      <w:r w:rsidR="00747885">
        <w:rPr>
          <w:rFonts w:eastAsia="宋体" w:cs="Times New Roman"/>
          <w:kern w:val="0"/>
          <w:sz w:val="20"/>
          <w:szCs w:val="20"/>
          <w:lang w:val="en-GB"/>
        </w:rPr>
        <w:t xml:space="preserve">once identified by the network, some possible enhancements may be performed for these UEs, e.g., CHO configuration, RACH-less, and RSRP measurement relaxing. </w:t>
      </w:r>
    </w:p>
    <w:p w14:paraId="7EDDE792" w14:textId="41527C83" w:rsidR="00E5141B" w:rsidRDefault="00DE3CD9" w:rsidP="00B2515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Another usage for NW to identify the on-board UE can be configuring the measurement configuration. During DU migration, on-board UEs are supposed to be handover from source DU to target DU. However, typically, the RSRP of this source cell and target cell are quite similar. There may be quite a chance that on-board UE cannot trigger measurement report</w:t>
      </w:r>
      <w:r w:rsidR="004B0109">
        <w:rPr>
          <w:rFonts w:eastAsia="宋体" w:cs="Times New Roman"/>
          <w:kern w:val="0"/>
          <w:sz w:val="20"/>
          <w:szCs w:val="20"/>
          <w:lang w:val="en-GB"/>
        </w:rPr>
        <w:t>, due to the similar RSRP between source cell and target cell. So, NW implementation may want to configure some different trigger event</w:t>
      </w:r>
      <w:r w:rsidR="00525361">
        <w:rPr>
          <w:rFonts w:eastAsia="宋体" w:cs="Times New Roman"/>
          <w:kern w:val="0"/>
          <w:sz w:val="20"/>
          <w:szCs w:val="20"/>
          <w:lang w:val="en-GB"/>
        </w:rPr>
        <w:t xml:space="preserve"> parameters</w:t>
      </w:r>
      <w:r w:rsidR="004B0109">
        <w:rPr>
          <w:rFonts w:eastAsia="宋体" w:cs="Times New Roman"/>
          <w:kern w:val="0"/>
          <w:sz w:val="20"/>
          <w:szCs w:val="20"/>
          <w:lang w:val="en-GB"/>
        </w:rPr>
        <w:t xml:space="preserve"> for on-board UEs, so that</w:t>
      </w:r>
      <w:r w:rsidR="00E5141B">
        <w:rPr>
          <w:rFonts w:eastAsia="宋体" w:cs="Times New Roman"/>
          <w:kern w:val="0"/>
          <w:sz w:val="20"/>
          <w:szCs w:val="20"/>
          <w:lang w:val="en-GB"/>
        </w:rPr>
        <w:t xml:space="preserve"> at least on-board</w:t>
      </w:r>
      <w:r w:rsidR="004B0109">
        <w:rPr>
          <w:rFonts w:eastAsia="宋体" w:cs="Times New Roman"/>
          <w:kern w:val="0"/>
          <w:sz w:val="20"/>
          <w:szCs w:val="20"/>
          <w:lang w:val="en-GB"/>
        </w:rPr>
        <w:t xml:space="preserve"> UE can report the measurement result to initiate the full migration. In this case, it is beneficial for NW to </w:t>
      </w:r>
      <w:r w:rsidR="00E249C7">
        <w:rPr>
          <w:rFonts w:eastAsia="宋体" w:cs="Times New Roman"/>
          <w:kern w:val="0"/>
          <w:sz w:val="20"/>
          <w:szCs w:val="20"/>
          <w:lang w:val="en-GB"/>
        </w:rPr>
        <w:t>identify</w:t>
      </w:r>
      <w:r w:rsidR="004B0109">
        <w:rPr>
          <w:rFonts w:eastAsia="宋体" w:cs="Times New Roman"/>
          <w:kern w:val="0"/>
          <w:sz w:val="20"/>
          <w:szCs w:val="20"/>
          <w:lang w:val="en-GB"/>
        </w:rPr>
        <w:t xml:space="preserve"> the connected on-board UEs.</w:t>
      </w:r>
      <w:r w:rsidR="00E5141B" w:rsidRPr="00E5141B">
        <w:rPr>
          <w:rFonts w:eastAsia="宋体" w:cs="Times New Roman"/>
          <w:kern w:val="0"/>
          <w:sz w:val="20"/>
          <w:szCs w:val="20"/>
          <w:lang w:val="en-GB"/>
        </w:rPr>
        <w:t xml:space="preserve"> </w:t>
      </w:r>
    </w:p>
    <w:p w14:paraId="0716F469" w14:textId="2209CE31" w:rsidR="00DE3CD9" w:rsidRDefault="00E5141B" w:rsidP="00B2515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Therefore, it is proposed,</w:t>
      </w:r>
    </w:p>
    <w:p w14:paraId="6784233B" w14:textId="514367B2" w:rsidR="00747885" w:rsidRPr="00747885" w:rsidRDefault="00747885" w:rsidP="00747885">
      <w:pPr>
        <w:widowControl/>
        <w:spacing w:after="180"/>
        <w:jc w:val="left"/>
        <w:rPr>
          <w:rFonts w:eastAsia="Times New Roman" w:cs="Times New Roman"/>
          <w:b/>
          <w:kern w:val="0"/>
          <w:sz w:val="20"/>
          <w:szCs w:val="20"/>
          <w:lang w:val="en-GB" w:eastAsia="en-US"/>
        </w:rPr>
      </w:pPr>
      <w:r w:rsidRPr="00747885">
        <w:rPr>
          <w:rFonts w:eastAsia="Times New Roman" w:cs="Times New Roman"/>
          <w:b/>
          <w:kern w:val="0"/>
          <w:sz w:val="20"/>
          <w:szCs w:val="20"/>
          <w:lang w:val="en-GB" w:eastAsia="en-US"/>
        </w:rPr>
        <w:lastRenderedPageBreak/>
        <w:t xml:space="preserve">Proposal </w:t>
      </w:r>
      <w:r w:rsidR="00E73EE6">
        <w:rPr>
          <w:rFonts w:eastAsia="Times New Roman" w:cs="Times New Roman"/>
          <w:b/>
          <w:kern w:val="0"/>
          <w:sz w:val="20"/>
          <w:szCs w:val="20"/>
          <w:lang w:val="en-GB" w:eastAsia="en-US"/>
        </w:rPr>
        <w:t>5</w:t>
      </w:r>
      <w:r w:rsidRPr="00747885">
        <w:rPr>
          <w:rFonts w:eastAsia="Times New Roman" w:cs="Times New Roman"/>
          <w:b/>
          <w:kern w:val="0"/>
          <w:sz w:val="20"/>
          <w:szCs w:val="20"/>
          <w:lang w:val="en-GB" w:eastAsia="en-US"/>
        </w:rPr>
        <w:t>: RAN2 to discuss whether to support the on-board UE identification in RRC_CONNECTED (e.g.</w:t>
      </w:r>
      <w:r>
        <w:rPr>
          <w:rFonts w:eastAsia="Times New Roman" w:cs="Times New Roman"/>
          <w:b/>
          <w:kern w:val="0"/>
          <w:sz w:val="20"/>
          <w:szCs w:val="20"/>
          <w:lang w:val="en-GB" w:eastAsia="en-US"/>
        </w:rPr>
        <w:t>,</w:t>
      </w:r>
      <w:r w:rsidRPr="00747885">
        <w:rPr>
          <w:rFonts w:eastAsia="Times New Roman" w:cs="Times New Roman"/>
          <w:b/>
          <w:kern w:val="0"/>
          <w:sz w:val="20"/>
          <w:szCs w:val="20"/>
          <w:lang w:val="en-GB" w:eastAsia="en-US"/>
        </w:rPr>
        <w:t xml:space="preserve"> </w:t>
      </w:r>
      <w:r w:rsidR="00A71F59">
        <w:rPr>
          <w:rFonts w:eastAsia="Times New Roman" w:cs="Times New Roman"/>
          <w:b/>
          <w:kern w:val="0"/>
          <w:sz w:val="20"/>
          <w:szCs w:val="20"/>
          <w:lang w:val="en-GB" w:eastAsia="en-US"/>
        </w:rPr>
        <w:t xml:space="preserve">used </w:t>
      </w:r>
      <w:r w:rsidRPr="00747885">
        <w:rPr>
          <w:rFonts w:eastAsia="Times New Roman" w:cs="Times New Roman"/>
          <w:b/>
          <w:kern w:val="0"/>
          <w:sz w:val="20"/>
          <w:szCs w:val="20"/>
          <w:lang w:val="en-GB" w:eastAsia="en-US"/>
        </w:rPr>
        <w:t xml:space="preserve">for </w:t>
      </w:r>
      <w:r w:rsidR="00A71F59">
        <w:rPr>
          <w:rFonts w:eastAsia="Times New Roman" w:cs="Times New Roman"/>
          <w:b/>
          <w:kern w:val="0"/>
          <w:sz w:val="20"/>
          <w:szCs w:val="20"/>
          <w:lang w:val="en-GB" w:eastAsia="en-US"/>
        </w:rPr>
        <w:t xml:space="preserve">the </w:t>
      </w:r>
      <w:r w:rsidRPr="00747885">
        <w:rPr>
          <w:rFonts w:eastAsia="Times New Roman" w:cs="Times New Roman"/>
          <w:b/>
          <w:kern w:val="0"/>
          <w:sz w:val="20"/>
          <w:szCs w:val="20"/>
          <w:lang w:val="en-GB" w:eastAsia="en-US"/>
        </w:rPr>
        <w:t xml:space="preserve">NW to determine whether </w:t>
      </w:r>
      <w:r w:rsidR="00A71F59">
        <w:rPr>
          <w:rFonts w:eastAsia="Times New Roman" w:cs="Times New Roman"/>
          <w:b/>
          <w:kern w:val="0"/>
          <w:sz w:val="20"/>
          <w:szCs w:val="20"/>
          <w:lang w:val="en-GB" w:eastAsia="en-US"/>
        </w:rPr>
        <w:t>the UE</w:t>
      </w:r>
      <w:r w:rsidR="00A71F59" w:rsidRPr="00747885">
        <w:rPr>
          <w:rFonts w:eastAsia="Times New Roman" w:cs="Times New Roman"/>
          <w:b/>
          <w:kern w:val="0"/>
          <w:sz w:val="20"/>
          <w:szCs w:val="20"/>
          <w:lang w:val="en-GB" w:eastAsia="en-US"/>
        </w:rPr>
        <w:t xml:space="preserve"> </w:t>
      </w:r>
      <w:r w:rsidRPr="00747885">
        <w:rPr>
          <w:rFonts w:eastAsia="Times New Roman" w:cs="Times New Roman"/>
          <w:b/>
          <w:kern w:val="0"/>
          <w:sz w:val="20"/>
          <w:szCs w:val="20"/>
          <w:lang w:val="en-GB" w:eastAsia="en-US"/>
        </w:rPr>
        <w:t xml:space="preserve">is suitable to </w:t>
      </w:r>
      <w:r w:rsidR="00A71F59">
        <w:rPr>
          <w:rFonts w:eastAsia="Times New Roman" w:cs="Times New Roman"/>
          <w:b/>
          <w:kern w:val="0"/>
          <w:sz w:val="20"/>
          <w:szCs w:val="20"/>
          <w:lang w:val="en-GB" w:eastAsia="en-US"/>
        </w:rPr>
        <w:t xml:space="preserve">be </w:t>
      </w:r>
      <w:r w:rsidRPr="00747885">
        <w:rPr>
          <w:rFonts w:eastAsia="Times New Roman" w:cs="Times New Roman"/>
          <w:b/>
          <w:kern w:val="0"/>
          <w:sz w:val="20"/>
          <w:szCs w:val="20"/>
          <w:lang w:val="en-GB" w:eastAsia="en-US"/>
        </w:rPr>
        <w:t>configure</w:t>
      </w:r>
      <w:r w:rsidR="00A71F59">
        <w:rPr>
          <w:rFonts w:eastAsia="Times New Roman" w:cs="Times New Roman"/>
          <w:b/>
          <w:kern w:val="0"/>
          <w:sz w:val="20"/>
          <w:szCs w:val="20"/>
          <w:lang w:val="en-GB" w:eastAsia="en-US"/>
        </w:rPr>
        <w:t>d with</w:t>
      </w:r>
      <w:r w:rsidRPr="00747885">
        <w:rPr>
          <w:rFonts w:eastAsia="Times New Roman" w:cs="Times New Roman"/>
          <w:b/>
          <w:kern w:val="0"/>
          <w:sz w:val="20"/>
          <w:szCs w:val="20"/>
          <w:lang w:val="en-GB" w:eastAsia="en-US"/>
        </w:rPr>
        <w:t xml:space="preserve"> CHO and RACH-less, in addition to the RSRP measurement reporting). </w:t>
      </w:r>
    </w:p>
    <w:p w14:paraId="0AD6DFBB" w14:textId="54D95FEE" w:rsidR="00E26ABE" w:rsidRPr="00747885" w:rsidRDefault="00747885" w:rsidP="00747885">
      <w:pPr>
        <w:pStyle w:val="21"/>
        <w:ind w:left="0" w:firstLine="0"/>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2.1</w:t>
      </w:r>
      <w:r w:rsidR="00044536" w:rsidRPr="00747885">
        <w:rPr>
          <w:rFonts w:ascii="Times New Roman" w:eastAsiaTheme="minorEastAsia" w:hAnsi="Times New Roman"/>
          <w:sz w:val="28"/>
          <w:szCs w:val="28"/>
          <w:lang w:eastAsia="zh-CN"/>
        </w:rPr>
        <w:t>.</w:t>
      </w:r>
      <w:r>
        <w:rPr>
          <w:rFonts w:ascii="Times New Roman" w:eastAsiaTheme="minorEastAsia" w:hAnsi="Times New Roman"/>
          <w:sz w:val="28"/>
          <w:szCs w:val="28"/>
          <w:lang w:eastAsia="zh-CN"/>
        </w:rPr>
        <w:t>5</w:t>
      </w:r>
      <w:r w:rsidR="00044536" w:rsidRPr="00747885">
        <w:rPr>
          <w:rFonts w:ascii="Times New Roman" w:eastAsiaTheme="minorEastAsia" w:hAnsi="Times New Roman"/>
          <w:sz w:val="28"/>
          <w:szCs w:val="28"/>
          <w:lang w:eastAsia="zh-CN"/>
        </w:rPr>
        <w:t xml:space="preserve"> RACH-less</w:t>
      </w:r>
    </w:p>
    <w:p w14:paraId="681C6A35" w14:textId="753CDFF6" w:rsidR="00470ED0" w:rsidRPr="00456229" w:rsidRDefault="00470ED0" w:rsidP="00747885">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456229">
        <w:rPr>
          <w:rFonts w:eastAsia="宋体" w:cs="Times New Roman"/>
          <w:b/>
          <w:kern w:val="0"/>
          <w:sz w:val="20"/>
          <w:szCs w:val="20"/>
          <w:lang w:val="en-GB"/>
        </w:rPr>
        <w:t>For the acquirement of TA</w:t>
      </w:r>
    </w:p>
    <w:p w14:paraId="43D90BEE" w14:textId="06516041" w:rsidR="00470ED0" w:rsidRPr="00747885" w:rsidRDefault="00470ED0" w:rsidP="00747885">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747885">
        <w:rPr>
          <w:rFonts w:eastAsia="宋体" w:cs="Times New Roman"/>
          <w:kern w:val="0"/>
          <w:sz w:val="20"/>
          <w:szCs w:val="20"/>
          <w:lang w:val="en-GB"/>
        </w:rPr>
        <w:t>When on-board UEs move together with the IAB-node, the timing advance of each UE remains unchanged from the</w:t>
      </w:r>
      <w:r w:rsidR="002030D2">
        <w:rPr>
          <w:rFonts w:eastAsia="宋体" w:cs="Times New Roman"/>
          <w:kern w:val="0"/>
          <w:sz w:val="20"/>
          <w:szCs w:val="20"/>
          <w:lang w:val="en-GB"/>
        </w:rPr>
        <w:t xml:space="preserve"> source cell to the target cell, and </w:t>
      </w:r>
      <w:r w:rsidR="00E31F51">
        <w:rPr>
          <w:rFonts w:eastAsia="宋体" w:cs="Times New Roman"/>
          <w:kern w:val="0"/>
          <w:sz w:val="20"/>
          <w:szCs w:val="20"/>
          <w:lang w:val="en-GB"/>
        </w:rPr>
        <w:t xml:space="preserve">thus </w:t>
      </w:r>
      <w:r w:rsidR="002030D2">
        <w:rPr>
          <w:rFonts w:eastAsia="宋体" w:cs="Times New Roman"/>
          <w:kern w:val="0"/>
          <w:sz w:val="20"/>
          <w:szCs w:val="20"/>
          <w:lang w:val="en-GB"/>
        </w:rPr>
        <w:t>t</w:t>
      </w:r>
      <w:r w:rsidRPr="00747885">
        <w:rPr>
          <w:rFonts w:eastAsia="宋体" w:cs="Times New Roman"/>
          <w:kern w:val="0"/>
          <w:sz w:val="20"/>
          <w:szCs w:val="20"/>
          <w:lang w:val="en-GB"/>
        </w:rPr>
        <w:t xml:space="preserve">he RACH procedure during UE HO can be omitted. RACH-less based HO </w:t>
      </w:r>
      <w:r w:rsidR="002030D2">
        <w:rPr>
          <w:rFonts w:eastAsia="宋体" w:cs="Times New Roman"/>
          <w:kern w:val="0"/>
          <w:sz w:val="20"/>
          <w:szCs w:val="20"/>
          <w:lang w:val="en-GB"/>
        </w:rPr>
        <w:t>can</w:t>
      </w:r>
      <w:r w:rsidRPr="00747885">
        <w:rPr>
          <w:rFonts w:eastAsia="宋体" w:cs="Times New Roman"/>
          <w:kern w:val="0"/>
          <w:sz w:val="20"/>
          <w:szCs w:val="20"/>
          <w:lang w:val="en-GB"/>
        </w:rPr>
        <w:t xml:space="preserve"> be considered for R18 IAB group mobility enhancement, and the UL TA and the configured UL grant which are originally indicated by RACH procedure should be transmitted to the UE by other means. Specifically, the network may send an indication to the UE that the current TA is still valid and provide the configured UL grant. Such indication may be included in the H</w:t>
      </w:r>
      <w:r w:rsidRPr="00747885">
        <w:rPr>
          <w:rFonts w:eastAsia="宋体" w:cs="Times New Roman" w:hint="eastAsia"/>
          <w:kern w:val="0"/>
          <w:sz w:val="20"/>
          <w:szCs w:val="20"/>
          <w:lang w:val="en-GB"/>
        </w:rPr>
        <w:t>andover</w:t>
      </w:r>
      <w:r w:rsidRPr="00747885">
        <w:rPr>
          <w:rFonts w:eastAsia="宋体" w:cs="Times New Roman"/>
          <w:kern w:val="0"/>
          <w:sz w:val="20"/>
          <w:szCs w:val="20"/>
          <w:lang w:val="en-GB"/>
        </w:rPr>
        <w:t xml:space="preserve"> </w:t>
      </w:r>
      <w:r w:rsidRPr="00747885">
        <w:rPr>
          <w:rFonts w:eastAsia="宋体" w:cs="Times New Roman" w:hint="eastAsia"/>
          <w:kern w:val="0"/>
          <w:sz w:val="20"/>
          <w:szCs w:val="20"/>
          <w:lang w:val="en-GB"/>
        </w:rPr>
        <w:t>Command.</w:t>
      </w:r>
    </w:p>
    <w:p w14:paraId="4AA17B60" w14:textId="25C24D16" w:rsidR="00470ED0" w:rsidRPr="00456229" w:rsidRDefault="00470ED0" w:rsidP="00747885">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456229">
        <w:rPr>
          <w:rFonts w:eastAsia="宋体" w:cs="Times New Roman"/>
          <w:b/>
          <w:kern w:val="0"/>
          <w:sz w:val="20"/>
          <w:szCs w:val="20"/>
          <w:lang w:val="en-GB"/>
        </w:rPr>
        <w:t>For the security update</w:t>
      </w:r>
    </w:p>
    <w:p w14:paraId="44C70CAB" w14:textId="2AD7BAA7" w:rsidR="00470ED0" w:rsidRPr="00747885" w:rsidRDefault="00470ED0" w:rsidP="00747885">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747885">
        <w:rPr>
          <w:rFonts w:eastAsia="宋体" w:cs="Times New Roman"/>
          <w:kern w:val="0"/>
          <w:sz w:val="20"/>
          <w:szCs w:val="20"/>
          <w:lang w:val="en-GB"/>
        </w:rPr>
        <w:t xml:space="preserve">When the serving CU of the UE changes, the UE should perform the integrity protection and ciphering algorithms update </w:t>
      </w:r>
      <w:r w:rsidR="00E31F51">
        <w:rPr>
          <w:rFonts w:eastAsia="宋体" w:cs="Times New Roman"/>
          <w:kern w:val="0"/>
          <w:sz w:val="20"/>
          <w:szCs w:val="20"/>
          <w:lang w:val="en-GB"/>
        </w:rPr>
        <w:t>via</w:t>
      </w:r>
      <w:r w:rsidRPr="00747885">
        <w:rPr>
          <w:rFonts w:eastAsia="宋体" w:cs="Times New Roman"/>
          <w:kern w:val="0"/>
          <w:sz w:val="20"/>
          <w:szCs w:val="20"/>
          <w:lang w:val="en-GB"/>
        </w:rPr>
        <w:t xml:space="preserve"> the </w:t>
      </w:r>
      <w:proofErr w:type="spellStart"/>
      <w:r w:rsidRPr="00E31F51">
        <w:rPr>
          <w:rFonts w:eastAsia="宋体" w:cs="Times New Roman"/>
          <w:i/>
          <w:kern w:val="0"/>
          <w:sz w:val="20"/>
          <w:szCs w:val="20"/>
          <w:lang w:val="en-GB"/>
        </w:rPr>
        <w:t>reconfigurationwithsync</w:t>
      </w:r>
      <w:proofErr w:type="spellEnd"/>
      <w:r w:rsidRPr="00747885">
        <w:rPr>
          <w:rFonts w:eastAsia="宋体" w:cs="Times New Roman"/>
          <w:kern w:val="0"/>
          <w:sz w:val="20"/>
          <w:szCs w:val="20"/>
          <w:lang w:val="en-GB"/>
        </w:rPr>
        <w:t xml:space="preserve"> in </w:t>
      </w:r>
      <w:r w:rsidR="00E31F51">
        <w:rPr>
          <w:rFonts w:eastAsia="宋体" w:cs="Times New Roman"/>
          <w:kern w:val="0"/>
          <w:sz w:val="20"/>
          <w:szCs w:val="20"/>
          <w:lang w:val="en-GB"/>
        </w:rPr>
        <w:t xml:space="preserve">the </w:t>
      </w:r>
      <w:r w:rsidRPr="00747885">
        <w:rPr>
          <w:rFonts w:eastAsia="宋体" w:cs="Times New Roman"/>
          <w:kern w:val="0"/>
          <w:sz w:val="20"/>
          <w:szCs w:val="20"/>
          <w:lang w:val="en-GB"/>
        </w:rPr>
        <w:t xml:space="preserve">handover command. In the legacy process, the </w:t>
      </w:r>
      <w:proofErr w:type="spellStart"/>
      <w:r w:rsidRPr="00E31F51">
        <w:rPr>
          <w:rFonts w:eastAsia="宋体" w:cs="Times New Roman"/>
          <w:i/>
          <w:kern w:val="0"/>
          <w:sz w:val="20"/>
          <w:szCs w:val="20"/>
          <w:lang w:val="en-GB"/>
        </w:rPr>
        <w:t>reconfigurationwithsync</w:t>
      </w:r>
      <w:proofErr w:type="spellEnd"/>
      <w:r w:rsidRPr="00747885">
        <w:rPr>
          <w:rFonts w:eastAsia="宋体" w:cs="Times New Roman"/>
          <w:kern w:val="0"/>
          <w:sz w:val="20"/>
          <w:szCs w:val="20"/>
          <w:lang w:val="en-GB"/>
        </w:rPr>
        <w:t xml:space="preserve"> will trigger the UE to perform a RACH procedure to the target cell, and to perform RLC re-establishment/MAC reset as needed. Even though the RACH procedure is omitted, other configurations in </w:t>
      </w:r>
      <w:proofErr w:type="spellStart"/>
      <w:r w:rsidRPr="00E31F51">
        <w:rPr>
          <w:rFonts w:eastAsia="宋体" w:cs="Times New Roman"/>
          <w:i/>
          <w:kern w:val="0"/>
          <w:sz w:val="20"/>
          <w:szCs w:val="20"/>
          <w:lang w:val="en-GB"/>
        </w:rPr>
        <w:t>reconfigurationwithsync</w:t>
      </w:r>
      <w:proofErr w:type="spellEnd"/>
      <w:r w:rsidRPr="00747885">
        <w:rPr>
          <w:rFonts w:eastAsia="宋体" w:cs="Times New Roman"/>
          <w:kern w:val="0"/>
          <w:sz w:val="20"/>
          <w:szCs w:val="20"/>
          <w:lang w:val="en-GB"/>
        </w:rPr>
        <w:t xml:space="preserve"> is still necessary for the UE performing inter-CU handover. The </w:t>
      </w:r>
      <w:proofErr w:type="spellStart"/>
      <w:r w:rsidRPr="00E31F51">
        <w:rPr>
          <w:rFonts w:eastAsia="宋体" w:cs="Times New Roman"/>
          <w:i/>
          <w:kern w:val="0"/>
          <w:sz w:val="20"/>
          <w:szCs w:val="20"/>
          <w:lang w:val="en-GB"/>
        </w:rPr>
        <w:t>reconfigurationwithsync</w:t>
      </w:r>
      <w:proofErr w:type="spellEnd"/>
      <w:r w:rsidRPr="00747885">
        <w:rPr>
          <w:rFonts w:eastAsia="宋体" w:cs="Times New Roman"/>
          <w:kern w:val="0"/>
          <w:sz w:val="20"/>
          <w:szCs w:val="20"/>
          <w:lang w:val="en-GB"/>
        </w:rPr>
        <w:t xml:space="preserve"> should be updated to support the RACH-less option while the other configurations related to security update should remain unchanged.</w:t>
      </w:r>
    </w:p>
    <w:p w14:paraId="492993B2" w14:textId="6BDB911F" w:rsidR="00044536" w:rsidRPr="00E31F51" w:rsidRDefault="00044536" w:rsidP="00E31F51">
      <w:pPr>
        <w:widowControl/>
        <w:spacing w:after="180"/>
        <w:jc w:val="left"/>
        <w:rPr>
          <w:rFonts w:eastAsia="Times New Roman" w:cs="Times New Roman"/>
          <w:b/>
          <w:kern w:val="0"/>
          <w:sz w:val="20"/>
          <w:szCs w:val="20"/>
          <w:lang w:val="en-GB" w:eastAsia="en-US"/>
        </w:rPr>
      </w:pPr>
      <w:r w:rsidRPr="00E31F51">
        <w:rPr>
          <w:rFonts w:eastAsia="Times New Roman" w:cs="Times New Roman"/>
          <w:b/>
          <w:kern w:val="0"/>
          <w:sz w:val="20"/>
          <w:szCs w:val="20"/>
          <w:lang w:val="en-GB" w:eastAsia="en-US"/>
        </w:rPr>
        <w:t>Observation</w:t>
      </w:r>
      <w:r w:rsidR="00470ED0" w:rsidRPr="00E31F51">
        <w:rPr>
          <w:rFonts w:eastAsia="Times New Roman" w:cs="Times New Roman"/>
          <w:b/>
          <w:kern w:val="0"/>
          <w:sz w:val="20"/>
          <w:szCs w:val="20"/>
          <w:lang w:val="en-GB" w:eastAsia="en-US"/>
        </w:rPr>
        <w:t xml:space="preserve"> </w:t>
      </w:r>
      <w:r w:rsidR="00C22E52">
        <w:rPr>
          <w:rFonts w:eastAsia="Times New Roman" w:cs="Times New Roman"/>
          <w:b/>
          <w:kern w:val="0"/>
          <w:sz w:val="20"/>
          <w:szCs w:val="20"/>
          <w:lang w:val="en-GB" w:eastAsia="en-US"/>
        </w:rPr>
        <w:t>2</w:t>
      </w:r>
      <w:r w:rsidRPr="00E31F51">
        <w:rPr>
          <w:rFonts w:eastAsia="Times New Roman" w:cs="Times New Roman"/>
          <w:b/>
          <w:kern w:val="0"/>
          <w:sz w:val="20"/>
          <w:szCs w:val="20"/>
          <w:lang w:val="en-GB" w:eastAsia="en-US"/>
        </w:rPr>
        <w:t>: If RAN2 agree to support the RACH-less for R18 UE</w:t>
      </w:r>
      <w:r w:rsidR="00F6625A">
        <w:rPr>
          <w:rFonts w:eastAsia="Times New Roman" w:cs="Times New Roman"/>
          <w:b/>
          <w:kern w:val="0"/>
          <w:sz w:val="20"/>
          <w:szCs w:val="20"/>
          <w:lang w:val="en-GB" w:eastAsia="en-US"/>
        </w:rPr>
        <w:t>s</w:t>
      </w:r>
      <w:r w:rsidRPr="00E31F51">
        <w:rPr>
          <w:rFonts w:eastAsia="Times New Roman" w:cs="Times New Roman"/>
          <w:b/>
          <w:kern w:val="0"/>
          <w:sz w:val="20"/>
          <w:szCs w:val="20"/>
          <w:lang w:val="en-GB" w:eastAsia="en-US"/>
        </w:rPr>
        <w:t xml:space="preserve"> under mobile IAB</w:t>
      </w:r>
      <w:r w:rsidR="00EB6EB0" w:rsidRPr="00E31F51">
        <w:rPr>
          <w:rFonts w:eastAsia="Times New Roman" w:cs="Times New Roman"/>
          <w:b/>
          <w:kern w:val="0"/>
          <w:sz w:val="20"/>
          <w:szCs w:val="20"/>
          <w:lang w:val="en-GB" w:eastAsia="en-US"/>
        </w:rPr>
        <w:t xml:space="preserve"> cell</w:t>
      </w:r>
      <w:r w:rsidRPr="00E31F51">
        <w:rPr>
          <w:rFonts w:eastAsia="Times New Roman" w:cs="Times New Roman"/>
          <w:b/>
          <w:kern w:val="0"/>
          <w:sz w:val="20"/>
          <w:szCs w:val="20"/>
          <w:lang w:val="en-GB" w:eastAsia="en-US"/>
        </w:rPr>
        <w:t>:</w:t>
      </w:r>
    </w:p>
    <w:p w14:paraId="5B13F43F" w14:textId="4EF4BEDE" w:rsidR="00044536" w:rsidRPr="00E31F51" w:rsidRDefault="00044536" w:rsidP="00E31F51">
      <w:pPr>
        <w:pStyle w:val="af4"/>
        <w:numPr>
          <w:ilvl w:val="0"/>
          <w:numId w:val="44"/>
        </w:numPr>
        <w:spacing w:after="180"/>
        <w:ind w:leftChars="0"/>
        <w:jc w:val="left"/>
        <w:rPr>
          <w:rFonts w:eastAsia="Times New Roman"/>
          <w:b/>
          <w:sz w:val="20"/>
          <w:szCs w:val="20"/>
          <w:lang w:eastAsia="en-US"/>
        </w:rPr>
      </w:pPr>
      <w:r w:rsidRPr="00E31F51">
        <w:rPr>
          <w:rFonts w:eastAsia="Times New Roman"/>
          <w:b/>
          <w:sz w:val="20"/>
          <w:szCs w:val="20"/>
          <w:lang w:eastAsia="en-US"/>
        </w:rPr>
        <w:t xml:space="preserve">NW can indicate that the </w:t>
      </w:r>
      <w:r w:rsidR="00F6625A">
        <w:rPr>
          <w:rFonts w:eastAsia="Times New Roman"/>
          <w:b/>
          <w:sz w:val="20"/>
          <w:szCs w:val="20"/>
          <w:lang w:eastAsia="en-US"/>
        </w:rPr>
        <w:t>source</w:t>
      </w:r>
      <w:r w:rsidRPr="00E31F51">
        <w:rPr>
          <w:rFonts w:eastAsia="Times New Roman"/>
          <w:b/>
          <w:sz w:val="20"/>
          <w:szCs w:val="20"/>
          <w:lang w:eastAsia="en-US"/>
        </w:rPr>
        <w:t xml:space="preserve"> TA will be still valid in the target cell and provide the configured UL grant in the HO command. </w:t>
      </w:r>
    </w:p>
    <w:p w14:paraId="2FC25217" w14:textId="00BDEAB1" w:rsidR="00044536" w:rsidRDefault="00044536" w:rsidP="00E31F51">
      <w:pPr>
        <w:pStyle w:val="af4"/>
        <w:numPr>
          <w:ilvl w:val="0"/>
          <w:numId w:val="44"/>
        </w:numPr>
        <w:spacing w:after="180"/>
        <w:ind w:leftChars="0"/>
        <w:jc w:val="left"/>
        <w:rPr>
          <w:rFonts w:eastAsia="Times New Roman"/>
          <w:b/>
          <w:sz w:val="20"/>
          <w:szCs w:val="20"/>
          <w:lang w:eastAsia="en-US"/>
        </w:rPr>
      </w:pPr>
      <w:r w:rsidRPr="00E31F51">
        <w:rPr>
          <w:rFonts w:eastAsia="Times New Roman"/>
          <w:b/>
          <w:sz w:val="20"/>
          <w:szCs w:val="20"/>
          <w:lang w:eastAsia="en-US"/>
        </w:rPr>
        <w:t xml:space="preserve">The security update during full migration can be performed by the </w:t>
      </w:r>
      <w:r w:rsidR="003C1048" w:rsidRPr="00E31F51">
        <w:rPr>
          <w:rFonts w:eastAsia="Times New Roman"/>
          <w:b/>
          <w:sz w:val="20"/>
          <w:szCs w:val="20"/>
          <w:lang w:eastAsia="en-US"/>
        </w:rPr>
        <w:t xml:space="preserve">reconfiguration </w:t>
      </w:r>
      <w:r w:rsidRPr="00E31F51">
        <w:rPr>
          <w:rFonts w:eastAsia="Times New Roman"/>
          <w:b/>
          <w:sz w:val="20"/>
          <w:szCs w:val="20"/>
          <w:lang w:eastAsia="en-US"/>
        </w:rPr>
        <w:t>with sync procedure with MAC reset and other L2 re-establishment, as supported in legacy, even with RACH-less procedure.</w:t>
      </w:r>
    </w:p>
    <w:p w14:paraId="177EFD7A" w14:textId="5BC23702" w:rsidR="00E31F51" w:rsidRDefault="00E31F51" w:rsidP="00E31F51">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E31F51">
        <w:rPr>
          <w:rFonts w:eastAsia="宋体" w:cs="Times New Roman" w:hint="eastAsia"/>
          <w:kern w:val="0"/>
          <w:sz w:val="20"/>
          <w:szCs w:val="20"/>
          <w:lang w:val="en-GB"/>
        </w:rPr>
        <w:t>O</w:t>
      </w:r>
      <w:r w:rsidRPr="00E31F51">
        <w:rPr>
          <w:rFonts w:eastAsia="宋体" w:cs="Times New Roman"/>
          <w:kern w:val="0"/>
          <w:sz w:val="20"/>
          <w:szCs w:val="20"/>
          <w:lang w:val="en-GB"/>
        </w:rPr>
        <w:t xml:space="preserve">n the </w:t>
      </w:r>
      <w:r>
        <w:rPr>
          <w:rFonts w:eastAsia="宋体" w:cs="Times New Roman"/>
          <w:kern w:val="0"/>
          <w:sz w:val="20"/>
          <w:szCs w:val="20"/>
          <w:lang w:val="en-GB"/>
        </w:rPr>
        <w:t xml:space="preserve">other side, the RACH-less feature is </w:t>
      </w:r>
      <w:r w:rsidR="008F4142">
        <w:rPr>
          <w:rFonts w:eastAsia="宋体" w:cs="Times New Roman"/>
          <w:kern w:val="0"/>
          <w:sz w:val="20"/>
          <w:szCs w:val="20"/>
          <w:lang w:val="en-GB"/>
        </w:rPr>
        <w:t xml:space="preserve">also </w:t>
      </w:r>
      <w:r w:rsidR="008F4142" w:rsidRPr="008F4142">
        <w:rPr>
          <w:rFonts w:eastAsia="宋体" w:cs="Times New Roman"/>
          <w:kern w:val="0"/>
          <w:sz w:val="20"/>
          <w:szCs w:val="20"/>
          <w:lang w:val="en-GB"/>
        </w:rPr>
        <w:t>discussed simultaneously in other WIs</w:t>
      </w:r>
      <w:r w:rsidR="008F4142">
        <w:rPr>
          <w:rFonts w:eastAsia="宋体" w:cs="Times New Roman"/>
          <w:kern w:val="0"/>
          <w:sz w:val="20"/>
          <w:szCs w:val="20"/>
          <w:lang w:val="en-GB"/>
        </w:rPr>
        <w:t>, e.g., NR NTN</w:t>
      </w:r>
      <w:r w:rsidR="008F4142" w:rsidRPr="008F4142">
        <w:t xml:space="preserve"> </w:t>
      </w:r>
      <w:r w:rsidR="008F4142" w:rsidRPr="008F4142">
        <w:rPr>
          <w:rFonts w:eastAsia="宋体" w:cs="Times New Roman"/>
          <w:kern w:val="0"/>
          <w:sz w:val="20"/>
          <w:szCs w:val="20"/>
          <w:lang w:val="en-GB"/>
        </w:rPr>
        <w:t>for L3 mobility and NR mobility enhanced for L1/L2 triggered mobility</w:t>
      </w:r>
      <w:r w:rsidR="008F4142">
        <w:rPr>
          <w:rFonts w:eastAsia="宋体" w:cs="Times New Roman"/>
          <w:kern w:val="0"/>
          <w:sz w:val="20"/>
          <w:szCs w:val="20"/>
          <w:lang w:val="en-GB"/>
        </w:rPr>
        <w:t>. Therefore, it is proposed,</w:t>
      </w:r>
    </w:p>
    <w:p w14:paraId="7F478F20" w14:textId="4C7DBB78" w:rsidR="00044536" w:rsidRDefault="00E31F51" w:rsidP="008F4142">
      <w:pPr>
        <w:widowControl/>
        <w:spacing w:after="180"/>
        <w:jc w:val="left"/>
        <w:rPr>
          <w:rFonts w:eastAsia="Times New Roman" w:cs="Times New Roman"/>
          <w:b/>
          <w:kern w:val="0"/>
          <w:sz w:val="20"/>
          <w:szCs w:val="20"/>
          <w:lang w:val="en-GB" w:eastAsia="en-US"/>
        </w:rPr>
      </w:pPr>
      <w:r w:rsidRPr="00E31F51">
        <w:rPr>
          <w:rFonts w:eastAsia="Times New Roman" w:cs="Times New Roman"/>
          <w:b/>
          <w:kern w:val="0"/>
          <w:sz w:val="20"/>
          <w:szCs w:val="20"/>
          <w:lang w:val="en-GB" w:eastAsia="en-US"/>
        </w:rPr>
        <w:t xml:space="preserve">Proposal </w:t>
      </w:r>
      <w:r w:rsidR="00E73EE6">
        <w:rPr>
          <w:rFonts w:eastAsia="Times New Roman" w:cs="Times New Roman"/>
          <w:b/>
          <w:kern w:val="0"/>
          <w:sz w:val="20"/>
          <w:szCs w:val="20"/>
          <w:lang w:val="en-GB" w:eastAsia="en-US"/>
        </w:rPr>
        <w:t>6</w:t>
      </w:r>
      <w:r w:rsidRPr="00E31F51">
        <w:rPr>
          <w:rFonts w:eastAsia="Times New Roman" w:cs="Times New Roman"/>
          <w:b/>
          <w:kern w:val="0"/>
          <w:sz w:val="20"/>
          <w:szCs w:val="20"/>
          <w:lang w:val="en-GB" w:eastAsia="en-US"/>
        </w:rPr>
        <w:t xml:space="preserve">: The RACH-less feature in mobile IAB should wait for more progress in other WIs, including NR NTN for L3 mobility and </w:t>
      </w:r>
      <w:r w:rsidR="00645A97">
        <w:rPr>
          <w:rFonts w:eastAsia="Times New Roman" w:cs="Times New Roman"/>
          <w:b/>
          <w:kern w:val="0"/>
          <w:sz w:val="20"/>
          <w:szCs w:val="20"/>
          <w:lang w:val="en-GB" w:eastAsia="en-US"/>
        </w:rPr>
        <w:t>NR mobility enhanced for L1/L2 Triggered M</w:t>
      </w:r>
      <w:r w:rsidRPr="00E31F51">
        <w:rPr>
          <w:rFonts w:eastAsia="Times New Roman" w:cs="Times New Roman"/>
          <w:b/>
          <w:kern w:val="0"/>
          <w:sz w:val="20"/>
          <w:szCs w:val="20"/>
          <w:lang w:val="en-GB" w:eastAsia="en-US"/>
        </w:rPr>
        <w:t>obility, and try to harmonize the design.</w:t>
      </w:r>
    </w:p>
    <w:p w14:paraId="4D06F0C2" w14:textId="3B22D36A" w:rsidR="00671508" w:rsidRDefault="00671508" w:rsidP="00671508">
      <w:pPr>
        <w:pStyle w:val="2"/>
        <w:rPr>
          <w:rFonts w:ascii="Times New Roman" w:hAnsi="Times New Roman"/>
        </w:rPr>
      </w:pPr>
      <w:r>
        <w:rPr>
          <w:rFonts w:ascii="Times New Roman" w:hAnsi="Times New Roman"/>
        </w:rPr>
        <w:t>2.2</w:t>
      </w:r>
      <w:r w:rsidRPr="007D59D8">
        <w:rPr>
          <w:rFonts w:ascii="Times New Roman" w:hAnsi="Times New Roman"/>
        </w:rPr>
        <w:t xml:space="preserve"> </w:t>
      </w:r>
      <w:r w:rsidR="00DA5F97">
        <w:rPr>
          <w:rFonts w:ascii="Times New Roman" w:hAnsi="Times New Roman"/>
        </w:rPr>
        <w:t>Interference Mitigation</w:t>
      </w:r>
    </w:p>
    <w:p w14:paraId="1E4F2B61" w14:textId="336ECC06" w:rsidR="00671508" w:rsidRDefault="00671508" w:rsidP="0067150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 xml:space="preserve">2.2.1 </w:t>
      </w:r>
      <w:r w:rsidR="00090DB3">
        <w:rPr>
          <w:rFonts w:ascii="Times New Roman" w:eastAsiaTheme="minorEastAsia" w:hAnsi="Times New Roman"/>
          <w:sz w:val="28"/>
          <w:szCs w:val="28"/>
          <w:lang w:eastAsia="zh-CN"/>
        </w:rPr>
        <w:t>RANAC issues</w:t>
      </w:r>
    </w:p>
    <w:p w14:paraId="7B8D825D" w14:textId="7EA32000" w:rsidR="00D92631" w:rsidRPr="001576AC" w:rsidRDefault="00D92631" w:rsidP="001576A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1576AC">
        <w:rPr>
          <w:rFonts w:eastAsia="宋体" w:cs="Times New Roman"/>
          <w:kern w:val="0"/>
          <w:sz w:val="20"/>
          <w:szCs w:val="20"/>
          <w:lang w:val="en-GB"/>
        </w:rPr>
        <w:t xml:space="preserve">The main drawback of static RANAC is that the RNAU </w:t>
      </w:r>
      <w:r w:rsidR="001576AC" w:rsidRPr="001576AC">
        <w:rPr>
          <w:rFonts w:eastAsia="宋体" w:cs="Times New Roman"/>
          <w:kern w:val="0"/>
          <w:sz w:val="20"/>
          <w:szCs w:val="20"/>
          <w:lang w:val="en-GB"/>
        </w:rPr>
        <w:t>may</w:t>
      </w:r>
      <w:r w:rsidRPr="001576AC">
        <w:rPr>
          <w:rFonts w:eastAsia="宋体" w:cs="Times New Roman"/>
          <w:kern w:val="0"/>
          <w:sz w:val="20"/>
          <w:szCs w:val="20"/>
          <w:lang w:val="en-GB"/>
        </w:rPr>
        <w:t xml:space="preserve"> not</w:t>
      </w:r>
      <w:r w:rsidR="001576AC" w:rsidRPr="001576AC">
        <w:rPr>
          <w:rFonts w:eastAsia="宋体" w:cs="Times New Roman"/>
          <w:kern w:val="0"/>
          <w:sz w:val="20"/>
          <w:szCs w:val="20"/>
          <w:lang w:val="en-GB"/>
        </w:rPr>
        <w:t xml:space="preserve"> be</w:t>
      </w:r>
      <w:r w:rsidRPr="001576AC">
        <w:rPr>
          <w:rFonts w:eastAsia="宋体" w:cs="Times New Roman"/>
          <w:kern w:val="0"/>
          <w:sz w:val="20"/>
          <w:szCs w:val="20"/>
          <w:lang w:val="en-GB"/>
        </w:rPr>
        <w:t xml:space="preserve"> performed in a timely manner, </w:t>
      </w:r>
      <w:r w:rsidR="001576AC" w:rsidRPr="001576AC">
        <w:rPr>
          <w:rFonts w:eastAsia="宋体" w:cs="Times New Roman"/>
          <w:kern w:val="0"/>
          <w:sz w:val="20"/>
          <w:szCs w:val="20"/>
          <w:lang w:val="en-GB"/>
        </w:rPr>
        <w:t>and this will</w:t>
      </w:r>
      <w:r w:rsidRPr="001576AC">
        <w:rPr>
          <w:rFonts w:eastAsia="宋体" w:cs="Times New Roman"/>
          <w:kern w:val="0"/>
          <w:sz w:val="20"/>
          <w:szCs w:val="20"/>
          <w:lang w:val="en-GB"/>
        </w:rPr>
        <w:t xml:space="preserve"> cause the network to misunderstand the last serving </w:t>
      </w:r>
      <w:proofErr w:type="spellStart"/>
      <w:r w:rsidRPr="001576AC">
        <w:rPr>
          <w:rFonts w:eastAsia="宋体" w:cs="Times New Roman"/>
          <w:kern w:val="0"/>
          <w:sz w:val="20"/>
          <w:szCs w:val="20"/>
          <w:lang w:val="en-GB"/>
        </w:rPr>
        <w:t>gNB</w:t>
      </w:r>
      <w:proofErr w:type="spellEnd"/>
      <w:r w:rsidRPr="001576AC">
        <w:rPr>
          <w:rFonts w:eastAsia="宋体" w:cs="Times New Roman"/>
          <w:kern w:val="0"/>
          <w:sz w:val="20"/>
          <w:szCs w:val="20"/>
          <w:lang w:val="en-GB"/>
        </w:rPr>
        <w:t xml:space="preserve"> of the on-board INACTIVE UEs.</w:t>
      </w:r>
      <w:r w:rsidR="001576AC" w:rsidRPr="001576AC">
        <w:rPr>
          <w:rFonts w:eastAsia="宋体" w:cs="Times New Roman"/>
          <w:kern w:val="0"/>
          <w:sz w:val="20"/>
          <w:szCs w:val="20"/>
          <w:lang w:val="en-GB"/>
        </w:rPr>
        <w:t xml:space="preserve"> Specifically, for the static case, when the IAB-node continues to move a long distance and connects to a new donor-</w:t>
      </w:r>
      <w:proofErr w:type="spellStart"/>
      <w:r w:rsidR="001576AC" w:rsidRPr="001576AC">
        <w:rPr>
          <w:rFonts w:eastAsia="宋体" w:cs="Times New Roman"/>
          <w:kern w:val="0"/>
          <w:sz w:val="20"/>
          <w:szCs w:val="20"/>
          <w:lang w:val="en-GB"/>
        </w:rPr>
        <w:t>gNB</w:t>
      </w:r>
      <w:proofErr w:type="spellEnd"/>
      <w:r w:rsidR="001576AC" w:rsidRPr="001576AC">
        <w:rPr>
          <w:rFonts w:eastAsia="宋体" w:cs="Times New Roman"/>
          <w:kern w:val="0"/>
          <w:sz w:val="20"/>
          <w:szCs w:val="20"/>
          <w:lang w:val="en-GB"/>
        </w:rPr>
        <w:t xml:space="preserve"> not having </w:t>
      </w:r>
      <w:proofErr w:type="spellStart"/>
      <w:r w:rsidR="001576AC" w:rsidRPr="001576AC">
        <w:rPr>
          <w:rFonts w:eastAsia="宋体" w:cs="Times New Roman"/>
          <w:kern w:val="0"/>
          <w:sz w:val="20"/>
          <w:szCs w:val="20"/>
          <w:lang w:val="en-GB"/>
        </w:rPr>
        <w:t>Xn</w:t>
      </w:r>
      <w:proofErr w:type="spellEnd"/>
      <w:r w:rsidR="001576AC" w:rsidRPr="001576AC">
        <w:rPr>
          <w:rFonts w:eastAsia="宋体" w:cs="Times New Roman"/>
          <w:kern w:val="0"/>
          <w:sz w:val="20"/>
          <w:szCs w:val="20"/>
          <w:lang w:val="en-GB"/>
        </w:rPr>
        <w:t xml:space="preserve"> interface with the last serving </w:t>
      </w:r>
      <w:proofErr w:type="spellStart"/>
      <w:r w:rsidR="001576AC" w:rsidRPr="001576AC">
        <w:rPr>
          <w:rFonts w:eastAsia="宋体" w:cs="Times New Roman"/>
          <w:kern w:val="0"/>
          <w:sz w:val="20"/>
          <w:szCs w:val="20"/>
          <w:lang w:val="en-GB"/>
        </w:rPr>
        <w:t>gNB</w:t>
      </w:r>
      <w:proofErr w:type="spellEnd"/>
      <w:r w:rsidR="001576AC" w:rsidRPr="001576AC">
        <w:rPr>
          <w:rFonts w:eastAsia="宋体" w:cs="Times New Roman"/>
          <w:kern w:val="0"/>
          <w:sz w:val="20"/>
          <w:szCs w:val="20"/>
          <w:lang w:val="en-GB"/>
        </w:rPr>
        <w:t>, RAN may not be able to find the on-board INACTIVE UEs using single-hop-based RAN paging.</w:t>
      </w:r>
    </w:p>
    <w:p w14:paraId="22F6D9A8" w14:textId="50A25AA5" w:rsidR="00D92631" w:rsidRPr="001576AC" w:rsidRDefault="001576AC" w:rsidP="001576AC">
      <w:pPr>
        <w:widowControl/>
        <w:spacing w:after="180"/>
        <w:jc w:val="left"/>
        <w:rPr>
          <w:rFonts w:eastAsia="Times New Roman" w:cs="Times New Roman"/>
          <w:b/>
          <w:kern w:val="0"/>
          <w:sz w:val="20"/>
          <w:szCs w:val="20"/>
          <w:lang w:val="en-GB" w:eastAsia="en-US"/>
        </w:rPr>
      </w:pPr>
      <w:r w:rsidRPr="001576AC">
        <w:rPr>
          <w:rFonts w:eastAsia="Times New Roman" w:cs="Times New Roman"/>
          <w:b/>
          <w:kern w:val="0"/>
          <w:sz w:val="20"/>
          <w:szCs w:val="20"/>
          <w:lang w:val="en-GB" w:eastAsia="en-US"/>
        </w:rPr>
        <w:t xml:space="preserve">Observation </w:t>
      </w:r>
      <w:r w:rsidR="00C22E52">
        <w:rPr>
          <w:rFonts w:eastAsia="Times New Roman" w:cs="Times New Roman"/>
          <w:b/>
          <w:kern w:val="0"/>
          <w:sz w:val="20"/>
          <w:szCs w:val="20"/>
          <w:lang w:val="en-GB" w:eastAsia="en-US"/>
        </w:rPr>
        <w:t>3</w:t>
      </w:r>
      <w:r w:rsidR="00C94F2C">
        <w:rPr>
          <w:rFonts w:eastAsia="Times New Roman" w:cs="Times New Roman"/>
          <w:b/>
          <w:kern w:val="0"/>
          <w:sz w:val="20"/>
          <w:szCs w:val="20"/>
          <w:lang w:val="en-GB" w:eastAsia="en-US"/>
        </w:rPr>
        <w:t>a</w:t>
      </w:r>
      <w:r>
        <w:rPr>
          <w:rFonts w:eastAsia="Times New Roman" w:cs="Times New Roman"/>
          <w:b/>
          <w:kern w:val="0"/>
          <w:sz w:val="20"/>
          <w:szCs w:val="20"/>
          <w:lang w:val="en-GB" w:eastAsia="en-US"/>
        </w:rPr>
        <w:t>: If UE does not perform R</w:t>
      </w:r>
      <w:r w:rsidRPr="001576AC">
        <w:rPr>
          <w:rFonts w:eastAsia="Times New Roman" w:cs="Times New Roman"/>
          <w:b/>
          <w:kern w:val="0"/>
          <w:sz w:val="20"/>
          <w:szCs w:val="20"/>
          <w:lang w:val="en-GB" w:eastAsia="en-US"/>
        </w:rPr>
        <w:t>N</w:t>
      </w:r>
      <w:r>
        <w:rPr>
          <w:rFonts w:eastAsia="Times New Roman" w:cs="Times New Roman"/>
          <w:b/>
          <w:kern w:val="0"/>
          <w:sz w:val="20"/>
          <w:szCs w:val="20"/>
          <w:lang w:val="en-GB" w:eastAsia="en-US"/>
        </w:rPr>
        <w:t>A</w:t>
      </w:r>
      <w:r w:rsidRPr="001576AC">
        <w:rPr>
          <w:rFonts w:eastAsia="Times New Roman" w:cs="Times New Roman"/>
          <w:b/>
          <w:kern w:val="0"/>
          <w:sz w:val="20"/>
          <w:szCs w:val="20"/>
          <w:lang w:val="en-GB" w:eastAsia="en-US"/>
        </w:rPr>
        <w:t xml:space="preserve">U timely, the CN/AMF may not be able to know/update the latest serving </w:t>
      </w:r>
      <w:proofErr w:type="spellStart"/>
      <w:r w:rsidRPr="001576AC">
        <w:rPr>
          <w:rFonts w:eastAsia="Times New Roman" w:cs="Times New Roman"/>
          <w:b/>
          <w:kern w:val="0"/>
          <w:sz w:val="20"/>
          <w:szCs w:val="20"/>
          <w:lang w:val="en-GB" w:eastAsia="en-US"/>
        </w:rPr>
        <w:t>gNB</w:t>
      </w:r>
      <w:proofErr w:type="spellEnd"/>
      <w:r w:rsidRPr="001576AC">
        <w:rPr>
          <w:rFonts w:eastAsia="Times New Roman" w:cs="Times New Roman"/>
          <w:b/>
          <w:kern w:val="0"/>
          <w:sz w:val="20"/>
          <w:szCs w:val="20"/>
          <w:lang w:val="en-GB" w:eastAsia="en-US"/>
        </w:rPr>
        <w:t xml:space="preserve"> of UEs.</w:t>
      </w:r>
    </w:p>
    <w:p w14:paraId="51242FDC" w14:textId="7D805444" w:rsidR="00E851C3" w:rsidRDefault="00E851C3" w:rsidP="00096C3F">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Using the periodic RNAU may solve the above issue to some extent. With a properly configured T380, </w:t>
      </w:r>
      <w:r w:rsidR="008A6804">
        <w:rPr>
          <w:rFonts w:eastAsia="宋体" w:cs="Times New Roman"/>
          <w:kern w:val="0"/>
          <w:sz w:val="20"/>
          <w:szCs w:val="20"/>
          <w:lang w:val="en-GB"/>
        </w:rPr>
        <w:t xml:space="preserve">the </w:t>
      </w:r>
      <w:r>
        <w:rPr>
          <w:rFonts w:eastAsia="宋体" w:cs="Times New Roman"/>
          <w:kern w:val="0"/>
          <w:sz w:val="20"/>
          <w:szCs w:val="20"/>
          <w:lang w:val="en-GB"/>
        </w:rPr>
        <w:t xml:space="preserve">UE can perform RNAU timely, and thus the network can be aware of the correct last serving </w:t>
      </w:r>
      <w:proofErr w:type="spellStart"/>
      <w:r>
        <w:rPr>
          <w:rFonts w:eastAsia="宋体" w:cs="Times New Roman"/>
          <w:kern w:val="0"/>
          <w:sz w:val="20"/>
          <w:szCs w:val="20"/>
          <w:lang w:val="en-GB"/>
        </w:rPr>
        <w:t>gNB</w:t>
      </w:r>
      <w:proofErr w:type="spellEnd"/>
      <w:r>
        <w:rPr>
          <w:rFonts w:eastAsia="宋体" w:cs="Times New Roman"/>
          <w:kern w:val="0"/>
          <w:sz w:val="20"/>
          <w:szCs w:val="20"/>
          <w:lang w:val="en-GB"/>
        </w:rPr>
        <w:t>.</w:t>
      </w:r>
    </w:p>
    <w:p w14:paraId="7F341D8B" w14:textId="439AAD39" w:rsidR="00E851C3" w:rsidRPr="00E851C3" w:rsidRDefault="00E851C3" w:rsidP="00E851C3">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C22E52">
        <w:rPr>
          <w:rFonts w:eastAsia="Times New Roman" w:cs="Times New Roman"/>
          <w:b/>
          <w:kern w:val="0"/>
          <w:sz w:val="20"/>
          <w:szCs w:val="20"/>
          <w:lang w:val="en-GB" w:eastAsia="en-US"/>
        </w:rPr>
        <w:t>3</w:t>
      </w:r>
      <w:r w:rsidR="00C94F2C">
        <w:rPr>
          <w:rFonts w:eastAsia="Times New Roman" w:cs="Times New Roman"/>
          <w:b/>
          <w:kern w:val="0"/>
          <w:sz w:val="20"/>
          <w:szCs w:val="20"/>
          <w:lang w:val="en-GB" w:eastAsia="en-US"/>
        </w:rPr>
        <w:t>b</w:t>
      </w:r>
      <w:r w:rsidRPr="00E851C3">
        <w:rPr>
          <w:rFonts w:eastAsia="Times New Roman" w:cs="Times New Roman"/>
          <w:b/>
          <w:kern w:val="0"/>
          <w:sz w:val="20"/>
          <w:szCs w:val="20"/>
          <w:lang w:val="en-GB" w:eastAsia="en-US"/>
        </w:rPr>
        <w:t>: In case T380 is configured for RNA update, it is up to NW</w:t>
      </w:r>
      <w:r w:rsidR="008A6804">
        <w:rPr>
          <w:rFonts w:eastAsia="Times New Roman" w:cs="Times New Roman"/>
          <w:b/>
          <w:kern w:val="0"/>
          <w:sz w:val="20"/>
          <w:szCs w:val="20"/>
          <w:lang w:val="en-GB" w:eastAsia="en-US"/>
        </w:rPr>
        <w:t xml:space="preserve"> to configure</w:t>
      </w:r>
      <w:r w:rsidR="00E72BA2">
        <w:rPr>
          <w:rFonts w:eastAsia="Times New Roman" w:cs="Times New Roman"/>
          <w:b/>
          <w:kern w:val="0"/>
          <w:sz w:val="20"/>
          <w:szCs w:val="20"/>
          <w:lang w:val="en-GB" w:eastAsia="en-US"/>
        </w:rPr>
        <w:t xml:space="preserve"> a</w:t>
      </w:r>
      <w:r w:rsidR="008A6804">
        <w:rPr>
          <w:rFonts w:eastAsia="Times New Roman" w:cs="Times New Roman"/>
          <w:b/>
          <w:kern w:val="0"/>
          <w:sz w:val="20"/>
          <w:szCs w:val="20"/>
          <w:lang w:val="en-GB" w:eastAsia="en-US"/>
        </w:rPr>
        <w:t xml:space="preserve"> proper T380 value</w:t>
      </w:r>
      <w:r w:rsidRPr="00E851C3">
        <w:rPr>
          <w:rFonts w:eastAsia="Times New Roman" w:cs="Times New Roman"/>
          <w:b/>
          <w:kern w:val="0"/>
          <w:sz w:val="20"/>
          <w:szCs w:val="20"/>
          <w:lang w:val="en-GB" w:eastAsia="en-US"/>
        </w:rPr>
        <w:t xml:space="preserve"> so that UE can perform periodic RANU timely, even camped on mobile IAB cell.</w:t>
      </w:r>
    </w:p>
    <w:p w14:paraId="0CA0696C" w14:textId="64BDA501" w:rsidR="00AC1446" w:rsidRDefault="008A6804"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urthermore, a</w:t>
      </w:r>
      <w:r w:rsidR="0071737A" w:rsidRPr="008A6804">
        <w:rPr>
          <w:rFonts w:eastAsia="宋体" w:cs="Times New Roman"/>
          <w:kern w:val="0"/>
          <w:sz w:val="20"/>
          <w:szCs w:val="20"/>
          <w:lang w:val="en-GB"/>
        </w:rPr>
        <w:t xml:space="preserve">ccording to the LS </w:t>
      </w:r>
      <w:r w:rsidR="0071737A" w:rsidRPr="008A6804">
        <w:rPr>
          <w:rFonts w:eastAsia="宋体" w:cs="Times New Roman"/>
          <w:kern w:val="0"/>
          <w:sz w:val="20"/>
          <w:szCs w:val="20"/>
          <w:lang w:val="en-GB"/>
        </w:rPr>
        <w:fldChar w:fldCharType="begin"/>
      </w:r>
      <w:r w:rsidR="0071737A" w:rsidRPr="008A6804">
        <w:rPr>
          <w:rFonts w:eastAsia="宋体" w:cs="Times New Roman"/>
          <w:kern w:val="0"/>
          <w:sz w:val="20"/>
          <w:szCs w:val="20"/>
          <w:lang w:val="en-GB"/>
        </w:rPr>
        <w:instrText xml:space="preserve"> REF _Ref124236398 \r \h </w:instrText>
      </w:r>
      <w:r>
        <w:rPr>
          <w:rFonts w:eastAsia="宋体" w:cs="Times New Roman"/>
          <w:kern w:val="0"/>
          <w:sz w:val="20"/>
          <w:szCs w:val="20"/>
          <w:lang w:val="en-GB"/>
        </w:rPr>
        <w:instrText xml:space="preserve"> \* MERGEFORMAT </w:instrText>
      </w:r>
      <w:r w:rsidR="0071737A" w:rsidRPr="008A6804">
        <w:rPr>
          <w:rFonts w:eastAsia="宋体" w:cs="Times New Roman"/>
          <w:kern w:val="0"/>
          <w:sz w:val="20"/>
          <w:szCs w:val="20"/>
          <w:lang w:val="en-GB"/>
        </w:rPr>
      </w:r>
      <w:r w:rsidR="0071737A" w:rsidRPr="008A6804">
        <w:rPr>
          <w:rFonts w:eastAsia="宋体" w:cs="Times New Roman"/>
          <w:kern w:val="0"/>
          <w:sz w:val="20"/>
          <w:szCs w:val="20"/>
          <w:lang w:val="en-GB"/>
        </w:rPr>
        <w:fldChar w:fldCharType="separate"/>
      </w:r>
      <w:r w:rsidR="0071737A" w:rsidRPr="008A6804">
        <w:rPr>
          <w:rFonts w:eastAsia="宋体" w:cs="Times New Roman"/>
          <w:kern w:val="0"/>
          <w:sz w:val="20"/>
          <w:szCs w:val="20"/>
          <w:lang w:val="en-GB"/>
        </w:rPr>
        <w:t>[4]</w:t>
      </w:r>
      <w:r w:rsidR="0071737A" w:rsidRPr="008A6804">
        <w:rPr>
          <w:rFonts w:eastAsia="宋体" w:cs="Times New Roman"/>
          <w:kern w:val="0"/>
          <w:sz w:val="20"/>
          <w:szCs w:val="20"/>
          <w:lang w:val="en-GB"/>
        </w:rPr>
        <w:fldChar w:fldCharType="end"/>
      </w:r>
      <w:r w:rsidR="0071737A" w:rsidRPr="008A6804">
        <w:rPr>
          <w:rFonts w:eastAsia="宋体" w:cs="Times New Roman"/>
          <w:kern w:val="0"/>
          <w:sz w:val="20"/>
          <w:szCs w:val="20"/>
          <w:lang w:val="en-GB"/>
        </w:rPr>
        <w:t xml:space="preserve"> from RAN3, the dynamic TAC solution should be supported.</w:t>
      </w:r>
      <w:r w:rsidR="00AC1446">
        <w:rPr>
          <w:rFonts w:eastAsia="宋体" w:cs="Times New Roman"/>
          <w:kern w:val="0"/>
          <w:sz w:val="20"/>
          <w:szCs w:val="20"/>
          <w:lang w:val="en-GB"/>
        </w:rPr>
        <w:t xml:space="preserve"> And referring to TS 38.473 </w:t>
      </w:r>
      <w:r w:rsidR="00AC1446">
        <w:rPr>
          <w:rFonts w:eastAsia="宋体" w:cs="Times New Roman"/>
          <w:kern w:val="0"/>
          <w:sz w:val="20"/>
          <w:szCs w:val="20"/>
          <w:lang w:val="en-GB"/>
        </w:rPr>
        <w:fldChar w:fldCharType="begin"/>
      </w:r>
      <w:r w:rsidR="00AC1446">
        <w:rPr>
          <w:rFonts w:eastAsia="宋体" w:cs="Times New Roman"/>
          <w:kern w:val="0"/>
          <w:sz w:val="20"/>
          <w:szCs w:val="20"/>
          <w:lang w:val="en-GB"/>
        </w:rPr>
        <w:instrText xml:space="preserve"> REF _Ref124328758 \r \h </w:instrText>
      </w:r>
      <w:r w:rsidR="00AC1446">
        <w:rPr>
          <w:rFonts w:eastAsia="宋体" w:cs="Times New Roman"/>
          <w:kern w:val="0"/>
          <w:sz w:val="20"/>
          <w:szCs w:val="20"/>
          <w:lang w:val="en-GB"/>
        </w:rPr>
      </w:r>
      <w:r w:rsidR="00AC1446">
        <w:rPr>
          <w:rFonts w:eastAsia="宋体" w:cs="Times New Roman"/>
          <w:kern w:val="0"/>
          <w:sz w:val="20"/>
          <w:szCs w:val="20"/>
          <w:lang w:val="en-GB"/>
        </w:rPr>
        <w:fldChar w:fldCharType="separate"/>
      </w:r>
      <w:r w:rsidR="00AC1446">
        <w:rPr>
          <w:rFonts w:eastAsia="宋体" w:cs="Times New Roman"/>
          <w:kern w:val="0"/>
          <w:sz w:val="20"/>
          <w:szCs w:val="20"/>
          <w:lang w:val="en-GB"/>
        </w:rPr>
        <w:t>[5]</w:t>
      </w:r>
      <w:r w:rsidR="00AC1446">
        <w:rPr>
          <w:rFonts w:eastAsia="宋体" w:cs="Times New Roman"/>
          <w:kern w:val="0"/>
          <w:sz w:val="20"/>
          <w:szCs w:val="20"/>
          <w:lang w:val="en-GB"/>
        </w:rPr>
        <w:fldChar w:fldCharType="end"/>
      </w:r>
      <w:r w:rsidR="00AC1446">
        <w:rPr>
          <w:rFonts w:eastAsia="宋体" w:cs="Times New Roman"/>
          <w:kern w:val="0"/>
          <w:sz w:val="20"/>
          <w:szCs w:val="20"/>
          <w:lang w:val="en-GB"/>
        </w:rPr>
        <w:t xml:space="preserve">, we have, </w:t>
      </w:r>
    </w:p>
    <w:tbl>
      <w:tblPr>
        <w:tblStyle w:val="af0"/>
        <w:tblW w:w="0" w:type="auto"/>
        <w:tblLook w:val="04A0" w:firstRow="1" w:lastRow="0" w:firstColumn="1" w:lastColumn="0" w:noHBand="0" w:noVBand="1"/>
      </w:tblPr>
      <w:tblGrid>
        <w:gridCol w:w="9628"/>
      </w:tblGrid>
      <w:tr w:rsidR="00AC1446" w14:paraId="36111260" w14:textId="77777777" w:rsidTr="00AC1446">
        <w:trPr>
          <w:trHeight w:val="609"/>
        </w:trPr>
        <w:tc>
          <w:tcPr>
            <w:tcW w:w="9628" w:type="dxa"/>
          </w:tcPr>
          <w:p w14:paraId="0A889D8E" w14:textId="47FAB2C8" w:rsidR="00AC1446" w:rsidRDefault="00AC1446" w:rsidP="00AC1446">
            <w:pPr>
              <w:widowControl/>
              <w:spacing w:after="180"/>
              <w:jc w:val="left"/>
              <w:rPr>
                <w:rFonts w:eastAsia="宋体" w:cs="Times New Roman"/>
                <w:kern w:val="0"/>
                <w:sz w:val="20"/>
                <w:szCs w:val="20"/>
                <w:lang w:val="en-GB"/>
              </w:rPr>
            </w:pPr>
            <w:r w:rsidRPr="00AC1446">
              <w:rPr>
                <w:rFonts w:eastAsia="宋体" w:cs="Times New Roman"/>
                <w:kern w:val="0"/>
                <w:sz w:val="20"/>
                <w:szCs w:val="20"/>
                <w:lang w:val="en-GB" w:eastAsia="en-US"/>
              </w:rPr>
              <w:lastRenderedPageBreak/>
              <w:t xml:space="preserve">For NG-RAN, the </w:t>
            </w:r>
            <w:proofErr w:type="spellStart"/>
            <w:r w:rsidRPr="00AC1446">
              <w:rPr>
                <w:rFonts w:eastAsia="宋体" w:cs="Times New Roman"/>
                <w:kern w:val="0"/>
                <w:sz w:val="20"/>
                <w:szCs w:val="20"/>
                <w:lang w:val="en-GB" w:eastAsia="en-US"/>
              </w:rPr>
              <w:t>gNB</w:t>
            </w:r>
            <w:proofErr w:type="spellEnd"/>
            <w:r w:rsidRPr="00AC1446">
              <w:rPr>
                <w:rFonts w:eastAsia="宋体" w:cs="Times New Roman"/>
                <w:kern w:val="0"/>
                <w:sz w:val="20"/>
                <w:szCs w:val="20"/>
                <w:lang w:val="en-GB" w:eastAsia="en-US"/>
              </w:rPr>
              <w:t xml:space="preserve">-DU may include the </w:t>
            </w:r>
            <w:r w:rsidRPr="00AC1446">
              <w:rPr>
                <w:rFonts w:eastAsia="宋体" w:cs="Times New Roman"/>
                <w:i/>
                <w:kern w:val="0"/>
                <w:sz w:val="20"/>
                <w:szCs w:val="20"/>
                <w:lang w:val="en-GB" w:eastAsia="en-US"/>
              </w:rPr>
              <w:t>RAN Area Code</w:t>
            </w:r>
            <w:r w:rsidRPr="00AC1446">
              <w:rPr>
                <w:rFonts w:eastAsia="宋体" w:cs="Times New Roman"/>
                <w:kern w:val="0"/>
                <w:sz w:val="20"/>
                <w:szCs w:val="20"/>
                <w:lang w:val="en-GB" w:eastAsia="en-US"/>
              </w:rPr>
              <w:t xml:space="preserve"> IE in the GNB-DU CONFIGURATION UPDATE message. The </w:t>
            </w:r>
            <w:proofErr w:type="spellStart"/>
            <w:r w:rsidRPr="00AC1446">
              <w:rPr>
                <w:rFonts w:eastAsia="宋体" w:cs="Times New Roman"/>
                <w:kern w:val="0"/>
                <w:sz w:val="20"/>
                <w:szCs w:val="20"/>
                <w:lang w:val="en-GB" w:eastAsia="en-US"/>
              </w:rPr>
              <w:t>gNB</w:t>
            </w:r>
            <w:proofErr w:type="spellEnd"/>
            <w:r w:rsidRPr="00AC1446">
              <w:rPr>
                <w:rFonts w:eastAsia="宋体" w:cs="Times New Roman"/>
                <w:kern w:val="0"/>
                <w:sz w:val="20"/>
                <w:szCs w:val="20"/>
                <w:lang w:val="en-GB" w:eastAsia="en-US"/>
              </w:rPr>
              <w:t xml:space="preserve">-CU shall store and </w:t>
            </w:r>
            <w:r w:rsidRPr="00AC1446">
              <w:rPr>
                <w:rFonts w:eastAsia="宋体" w:cs="Times New Roman"/>
                <w:color w:val="C00000"/>
                <w:kern w:val="0"/>
                <w:sz w:val="20"/>
                <w:szCs w:val="20"/>
                <w:highlight w:val="yellow"/>
                <w:lang w:val="en-GB" w:eastAsia="en-US"/>
              </w:rPr>
              <w:t>replace</w:t>
            </w:r>
            <w:r w:rsidRPr="00AC1446">
              <w:rPr>
                <w:rFonts w:eastAsia="宋体" w:cs="Times New Roman"/>
                <w:kern w:val="0"/>
                <w:sz w:val="20"/>
                <w:szCs w:val="20"/>
                <w:highlight w:val="yellow"/>
                <w:lang w:val="en-GB" w:eastAsia="en-US"/>
              </w:rPr>
              <w:t xml:space="preserve"> any previously provided </w:t>
            </w:r>
            <w:r w:rsidRPr="00AC1446">
              <w:rPr>
                <w:rFonts w:eastAsia="宋体" w:cs="Times New Roman"/>
                <w:i/>
                <w:kern w:val="0"/>
                <w:sz w:val="20"/>
                <w:szCs w:val="20"/>
                <w:highlight w:val="yellow"/>
                <w:lang w:val="en-GB" w:eastAsia="en-US"/>
              </w:rPr>
              <w:t>RAN Area Code</w:t>
            </w:r>
            <w:r w:rsidRPr="00AC1446">
              <w:rPr>
                <w:rFonts w:eastAsia="宋体" w:cs="Times New Roman"/>
                <w:kern w:val="0"/>
                <w:sz w:val="20"/>
                <w:szCs w:val="20"/>
                <w:lang w:val="en-GB" w:eastAsia="en-US"/>
              </w:rPr>
              <w:t xml:space="preserve"> IE by the received </w:t>
            </w:r>
            <w:r w:rsidRPr="00AC1446">
              <w:rPr>
                <w:rFonts w:eastAsia="宋体" w:cs="Times New Roman"/>
                <w:i/>
                <w:kern w:val="0"/>
                <w:sz w:val="20"/>
                <w:szCs w:val="20"/>
                <w:lang w:val="en-GB" w:eastAsia="en-US"/>
              </w:rPr>
              <w:t>RAN Area Code</w:t>
            </w:r>
            <w:r w:rsidRPr="00AC1446">
              <w:rPr>
                <w:rFonts w:eastAsia="宋体" w:cs="Times New Roman"/>
                <w:kern w:val="0"/>
                <w:sz w:val="20"/>
                <w:szCs w:val="20"/>
                <w:lang w:val="en-GB" w:eastAsia="en-US"/>
              </w:rPr>
              <w:t xml:space="preserve"> IE.</w:t>
            </w:r>
          </w:p>
        </w:tc>
      </w:tr>
    </w:tbl>
    <w:p w14:paraId="680A861D" w14:textId="5BCD6F80" w:rsidR="00AC1446" w:rsidRDefault="00AC1446"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 xml:space="preserve">hat is, </w:t>
      </w:r>
      <w:r w:rsidR="000D1EE4">
        <w:rPr>
          <w:rFonts w:eastAsia="宋体" w:cs="Times New Roman"/>
          <w:kern w:val="0"/>
          <w:sz w:val="20"/>
          <w:szCs w:val="20"/>
          <w:lang w:val="en-GB"/>
        </w:rPr>
        <w:t>i</w:t>
      </w:r>
      <w:r w:rsidRPr="00AC1446">
        <w:rPr>
          <w:rFonts w:eastAsia="宋体" w:cs="Times New Roman"/>
          <w:kern w:val="0"/>
          <w:sz w:val="20"/>
          <w:szCs w:val="20"/>
          <w:lang w:val="en-GB"/>
        </w:rPr>
        <w:t xml:space="preserve">n legacy F1AP, DU can update the RANAC and </w:t>
      </w:r>
      <w:r>
        <w:rPr>
          <w:rFonts w:eastAsia="宋体" w:cs="Times New Roman"/>
          <w:kern w:val="0"/>
          <w:sz w:val="20"/>
          <w:szCs w:val="20"/>
          <w:lang w:val="en-GB"/>
        </w:rPr>
        <w:t>notify</w:t>
      </w:r>
      <w:r w:rsidRPr="00AC1446">
        <w:rPr>
          <w:rFonts w:eastAsia="宋体" w:cs="Times New Roman"/>
          <w:kern w:val="0"/>
          <w:sz w:val="20"/>
          <w:szCs w:val="20"/>
          <w:lang w:val="en-GB"/>
        </w:rPr>
        <w:t xml:space="preserve"> CU.</w:t>
      </w:r>
    </w:p>
    <w:p w14:paraId="23F993BA" w14:textId="0A27B312" w:rsidR="0071737A" w:rsidRPr="008A6804" w:rsidRDefault="00AC1446"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Therefore, RANAC should follow the same principle as TAC.</w:t>
      </w:r>
    </w:p>
    <w:p w14:paraId="2F87B5EC" w14:textId="4B7BB89E" w:rsidR="00886EFD" w:rsidRPr="00AC1446" w:rsidRDefault="00AC1446" w:rsidP="00AC1446">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C22E52">
        <w:rPr>
          <w:rFonts w:eastAsia="Times New Roman" w:cs="Times New Roman"/>
          <w:b/>
          <w:kern w:val="0"/>
          <w:sz w:val="20"/>
          <w:szCs w:val="20"/>
          <w:lang w:val="en-GB" w:eastAsia="en-US"/>
        </w:rPr>
        <w:t>3</w:t>
      </w:r>
      <w:r w:rsidR="00C94F2C">
        <w:rPr>
          <w:rFonts w:eastAsia="Times New Roman" w:cs="Times New Roman"/>
          <w:b/>
          <w:kern w:val="0"/>
          <w:sz w:val="20"/>
          <w:szCs w:val="20"/>
          <w:lang w:val="en-GB" w:eastAsia="en-US"/>
        </w:rPr>
        <w:t>c</w:t>
      </w:r>
      <w:r w:rsidR="00886EFD" w:rsidRPr="00AC1446">
        <w:rPr>
          <w:rFonts w:eastAsia="Times New Roman" w:cs="Times New Roman"/>
          <w:b/>
          <w:kern w:val="0"/>
          <w:sz w:val="20"/>
          <w:szCs w:val="20"/>
          <w:lang w:val="en-GB" w:eastAsia="en-US"/>
        </w:rPr>
        <w:t xml:space="preserve">: </w:t>
      </w:r>
      <w:r w:rsidRPr="00AC1446">
        <w:rPr>
          <w:rFonts w:eastAsia="Times New Roman" w:cs="Times New Roman"/>
          <w:b/>
          <w:kern w:val="0"/>
          <w:sz w:val="20"/>
          <w:szCs w:val="20"/>
          <w:lang w:val="en-GB" w:eastAsia="en-US"/>
        </w:rPr>
        <w:t>Following the TAC principle agreed i</w:t>
      </w:r>
      <w:r w:rsidR="0010320D">
        <w:rPr>
          <w:rFonts w:eastAsia="Times New Roman" w:cs="Times New Roman"/>
          <w:b/>
          <w:kern w:val="0"/>
          <w:sz w:val="20"/>
          <w:szCs w:val="20"/>
          <w:lang w:val="en-GB" w:eastAsia="en-US"/>
        </w:rPr>
        <w:t>n RAN3, the RANAC of the mobile-</w:t>
      </w:r>
      <w:r>
        <w:rPr>
          <w:rFonts w:eastAsia="Times New Roman" w:cs="Times New Roman"/>
          <w:b/>
          <w:kern w:val="0"/>
          <w:sz w:val="20"/>
          <w:szCs w:val="20"/>
          <w:lang w:val="en-GB" w:eastAsia="en-US"/>
        </w:rPr>
        <w:t>IAB cell is dynamic, not static</w:t>
      </w:r>
      <w:r w:rsidR="00886EFD" w:rsidRPr="00AC1446">
        <w:rPr>
          <w:rFonts w:eastAsia="Times New Roman" w:cs="Times New Roman"/>
          <w:b/>
          <w:kern w:val="0"/>
          <w:sz w:val="20"/>
          <w:szCs w:val="20"/>
          <w:lang w:val="en-GB" w:eastAsia="en-US"/>
        </w:rPr>
        <w:t xml:space="preserve">. </w:t>
      </w:r>
    </w:p>
    <w:p w14:paraId="2D66E108" w14:textId="5660B96C" w:rsidR="0071737A" w:rsidRPr="0010320D" w:rsidRDefault="0010320D" w:rsidP="0010320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10320D">
        <w:rPr>
          <w:rFonts w:eastAsia="宋体" w:cs="Times New Roman" w:hint="eastAsia"/>
          <w:kern w:val="0"/>
          <w:sz w:val="20"/>
          <w:szCs w:val="20"/>
          <w:lang w:val="en-GB"/>
        </w:rPr>
        <w:t>S</w:t>
      </w:r>
      <w:r w:rsidRPr="0010320D">
        <w:rPr>
          <w:rFonts w:eastAsia="宋体" w:cs="Times New Roman"/>
          <w:kern w:val="0"/>
          <w:sz w:val="20"/>
          <w:szCs w:val="20"/>
          <w:lang w:val="en-GB"/>
        </w:rPr>
        <w:t xml:space="preserve">pecifically, </w:t>
      </w:r>
      <w:r w:rsidR="00D95F9D">
        <w:rPr>
          <w:rFonts w:eastAsia="宋体" w:cs="Times New Roman"/>
          <w:kern w:val="0"/>
          <w:sz w:val="20"/>
          <w:szCs w:val="20"/>
          <w:lang w:val="en-GB"/>
        </w:rPr>
        <w:t>in addition to the</w:t>
      </w:r>
      <w:r>
        <w:rPr>
          <w:rFonts w:eastAsia="宋体" w:cs="Times New Roman"/>
          <w:kern w:val="0"/>
          <w:sz w:val="20"/>
          <w:szCs w:val="20"/>
          <w:lang w:val="en-GB"/>
        </w:rPr>
        <w:t xml:space="preserve"> RANAC</w:t>
      </w:r>
      <w:r w:rsidR="00D95F9D">
        <w:rPr>
          <w:rFonts w:eastAsia="宋体" w:cs="Times New Roman"/>
          <w:kern w:val="0"/>
          <w:sz w:val="20"/>
          <w:szCs w:val="20"/>
          <w:lang w:val="en-GB"/>
        </w:rPr>
        <w:t>-</w:t>
      </w:r>
      <w:r>
        <w:rPr>
          <w:rFonts w:eastAsia="宋体" w:cs="Times New Roman"/>
          <w:kern w:val="0"/>
          <w:sz w:val="20"/>
          <w:szCs w:val="20"/>
          <w:lang w:val="en-GB"/>
        </w:rPr>
        <w:t xml:space="preserve">based RNA configuration, the RNA can also be configured via a list of cell IDs. </w:t>
      </w:r>
      <w:r w:rsidR="00D95F9D">
        <w:rPr>
          <w:rFonts w:eastAsia="宋体" w:cs="Times New Roman"/>
          <w:kern w:val="0"/>
          <w:sz w:val="20"/>
          <w:szCs w:val="20"/>
          <w:lang w:val="en-GB"/>
        </w:rPr>
        <w:t>The following mainly discusses the impact of the changeable RNA IDs on the on-board and surrounding UE</w:t>
      </w:r>
      <w:r w:rsidR="00970302">
        <w:rPr>
          <w:rFonts w:eastAsia="宋体" w:cs="Times New Roman"/>
          <w:kern w:val="0"/>
          <w:sz w:val="20"/>
          <w:szCs w:val="20"/>
          <w:lang w:val="en-GB"/>
        </w:rPr>
        <w:t>s under the two</w:t>
      </w:r>
      <w:r w:rsidR="00D95F9D">
        <w:rPr>
          <w:rFonts w:eastAsia="宋体" w:cs="Times New Roman"/>
          <w:kern w:val="0"/>
          <w:sz w:val="20"/>
          <w:szCs w:val="20"/>
          <w:lang w:val="en-GB"/>
        </w:rPr>
        <w:t xml:space="preserve"> RNA configurations.</w:t>
      </w:r>
    </w:p>
    <w:p w14:paraId="7F7D652B" w14:textId="77777777" w:rsidR="00970302" w:rsidRDefault="00AC610D" w:rsidP="00970302">
      <w:pPr>
        <w:pStyle w:val="af4"/>
        <w:numPr>
          <w:ilvl w:val="0"/>
          <w:numId w:val="47"/>
        </w:numPr>
        <w:overflowPunct w:val="0"/>
        <w:autoSpaceDE w:val="0"/>
        <w:autoSpaceDN w:val="0"/>
        <w:adjustRightInd w:val="0"/>
        <w:spacing w:after="120"/>
        <w:ind w:leftChars="0"/>
        <w:jc w:val="left"/>
        <w:textAlignment w:val="baseline"/>
        <w:rPr>
          <w:rFonts w:ascii="Times New Roman" w:eastAsia="宋体" w:hAnsi="Times New Roman"/>
          <w:b/>
          <w:sz w:val="20"/>
          <w:szCs w:val="20"/>
        </w:rPr>
      </w:pPr>
      <w:r w:rsidRPr="00AC610D">
        <w:rPr>
          <w:rFonts w:ascii="Times New Roman" w:eastAsia="宋体" w:hAnsi="Times New Roman"/>
          <w:b/>
          <w:sz w:val="20"/>
          <w:szCs w:val="20"/>
        </w:rPr>
        <w:t>RNA configured via a cell ID list</w:t>
      </w:r>
    </w:p>
    <w:p w14:paraId="37E7C705" w14:textId="089F23A7" w:rsidR="00A01807" w:rsidRPr="00970302" w:rsidRDefault="00AC610D" w:rsidP="00970302">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sidRPr="00970302">
        <w:rPr>
          <w:rFonts w:eastAsia="宋体" w:cs="Times New Roman"/>
          <w:kern w:val="0"/>
          <w:sz w:val="20"/>
          <w:szCs w:val="20"/>
          <w:lang w:val="en-GB"/>
        </w:rPr>
        <w:t>The cell ID refers to the NCGI, given the RAN3 agreement that</w:t>
      </w:r>
      <w:r w:rsidR="00A01807" w:rsidRPr="00970302">
        <w:rPr>
          <w:rFonts w:eastAsia="宋体" w:cs="Times New Roman"/>
          <w:kern w:val="0"/>
          <w:sz w:val="20"/>
          <w:szCs w:val="20"/>
          <w:lang w:val="en-GB"/>
        </w:rPr>
        <w:t>,</w:t>
      </w:r>
    </w:p>
    <w:p w14:paraId="276CD43C" w14:textId="4908064B" w:rsidR="00A01807" w:rsidRPr="00A01807" w:rsidRDefault="00AC610D" w:rsidP="00A01807">
      <w:pPr>
        <w:pStyle w:val="af4"/>
        <w:numPr>
          <w:ilvl w:val="0"/>
          <w:numId w:val="48"/>
        </w:numPr>
        <w:overflowPunct w:val="0"/>
        <w:autoSpaceDE w:val="0"/>
        <w:autoSpaceDN w:val="0"/>
        <w:adjustRightInd w:val="0"/>
        <w:spacing w:after="120"/>
        <w:ind w:leftChars="0"/>
        <w:jc w:val="left"/>
        <w:textAlignment w:val="baseline"/>
        <w:rPr>
          <w:rFonts w:eastAsia="宋体"/>
          <w:i/>
          <w:sz w:val="20"/>
          <w:szCs w:val="20"/>
        </w:rPr>
      </w:pPr>
      <w:r w:rsidRPr="00A01807">
        <w:rPr>
          <w:rFonts w:eastAsia="宋体"/>
          <w:i/>
          <w:sz w:val="20"/>
          <w:szCs w:val="20"/>
        </w:rPr>
        <w:t>The NCGI of the mobile IAB-DU cell is changed when the F1-terminating donor CU of the mobile IAB-DU is changed.</w:t>
      </w:r>
    </w:p>
    <w:p w14:paraId="53B3B0E9" w14:textId="07317F0B" w:rsidR="00AC610D" w:rsidRDefault="00A01807" w:rsidP="00A01807">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Pr>
          <w:rFonts w:eastAsia="宋体" w:cs="Times New Roman"/>
          <w:kern w:val="0"/>
          <w:sz w:val="20"/>
          <w:szCs w:val="20"/>
          <w:lang w:val="en-GB"/>
        </w:rPr>
        <w:t>F</w:t>
      </w:r>
      <w:r w:rsidR="001F1E5C" w:rsidRPr="00A01807">
        <w:rPr>
          <w:rFonts w:eastAsia="宋体" w:cs="Times New Roman"/>
          <w:kern w:val="0"/>
          <w:sz w:val="20"/>
          <w:szCs w:val="20"/>
          <w:lang w:val="en-GB"/>
        </w:rPr>
        <w:t xml:space="preserve">or partial migration, the NCGI of the mobile-IAB cell can remain unchanged for a long traveling distance, which will anyway cause the surrounding UEs’ RNAU procedures. </w:t>
      </w:r>
      <w:r w:rsidRPr="00A01807">
        <w:rPr>
          <w:rFonts w:eastAsia="宋体" w:cs="Times New Roman"/>
          <w:kern w:val="0"/>
          <w:sz w:val="20"/>
          <w:szCs w:val="20"/>
          <w:lang w:val="en-GB"/>
        </w:rPr>
        <w:t>While for t</w:t>
      </w:r>
      <w:r w:rsidR="001F1E5C" w:rsidRPr="00A01807">
        <w:rPr>
          <w:rFonts w:eastAsia="宋体" w:cs="Times New Roman"/>
          <w:kern w:val="0"/>
          <w:sz w:val="20"/>
          <w:szCs w:val="20"/>
          <w:lang w:val="en-GB"/>
        </w:rPr>
        <w:t>he on-board UEs</w:t>
      </w:r>
      <w:r w:rsidRPr="00A01807">
        <w:rPr>
          <w:rFonts w:eastAsia="宋体" w:cs="Times New Roman"/>
          <w:kern w:val="0"/>
          <w:sz w:val="20"/>
          <w:szCs w:val="20"/>
          <w:lang w:val="en-GB"/>
        </w:rPr>
        <w:t>,</w:t>
      </w:r>
      <w:r w:rsidR="001F1E5C" w:rsidRPr="00A01807">
        <w:rPr>
          <w:rFonts w:eastAsia="宋体" w:cs="Times New Roman"/>
          <w:kern w:val="0"/>
          <w:sz w:val="20"/>
          <w:szCs w:val="20"/>
          <w:lang w:val="en-GB"/>
        </w:rPr>
        <w:t xml:space="preserve"> </w:t>
      </w:r>
      <w:r w:rsidRPr="00A01807">
        <w:rPr>
          <w:rFonts w:eastAsia="宋体" w:cs="Times New Roman"/>
          <w:kern w:val="0"/>
          <w:sz w:val="20"/>
          <w:szCs w:val="20"/>
          <w:lang w:val="en-GB"/>
        </w:rPr>
        <w:t>even though the</w:t>
      </w:r>
      <w:r w:rsidR="001F1E5C" w:rsidRPr="00A01807">
        <w:rPr>
          <w:rFonts w:eastAsia="宋体" w:cs="Times New Roman"/>
          <w:kern w:val="0"/>
          <w:sz w:val="20"/>
          <w:szCs w:val="20"/>
          <w:lang w:val="en-GB"/>
        </w:rPr>
        <w:t xml:space="preserve"> RNAU procedure </w:t>
      </w:r>
      <w:r w:rsidRPr="00A01807">
        <w:rPr>
          <w:rFonts w:eastAsia="宋体" w:cs="Times New Roman"/>
          <w:kern w:val="0"/>
          <w:sz w:val="20"/>
          <w:szCs w:val="20"/>
          <w:lang w:val="en-GB"/>
        </w:rPr>
        <w:t xml:space="preserve">is not triggered, </w:t>
      </w:r>
      <w:r w:rsidR="001F1E5C" w:rsidRPr="00A01807">
        <w:rPr>
          <w:rFonts w:eastAsia="宋体" w:cs="Times New Roman"/>
          <w:kern w:val="0"/>
          <w:sz w:val="20"/>
          <w:szCs w:val="20"/>
          <w:lang w:val="en-GB"/>
        </w:rPr>
        <w:t>the network can locate the on-board UEs</w:t>
      </w:r>
      <w:r w:rsidRPr="00A01807">
        <w:rPr>
          <w:rFonts w:eastAsia="宋体" w:cs="Times New Roman"/>
          <w:kern w:val="0"/>
          <w:sz w:val="20"/>
          <w:szCs w:val="20"/>
          <w:lang w:val="en-GB"/>
        </w:rPr>
        <w:t xml:space="preserve"> correctly.</w:t>
      </w:r>
    </w:p>
    <w:p w14:paraId="10E37CA0" w14:textId="6B5C3D7F" w:rsidR="00A01807" w:rsidRPr="00A01807" w:rsidRDefault="00A01807" w:rsidP="00A01807">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Pr>
          <w:rFonts w:eastAsia="宋体" w:cs="Times New Roman"/>
          <w:kern w:val="0"/>
          <w:sz w:val="20"/>
          <w:szCs w:val="20"/>
          <w:lang w:val="en-GB"/>
        </w:rPr>
        <w:t xml:space="preserve">For DU migration, if the updated NCGI is within the surrounding UEs’ RNA, the RNAU procedure will not be triggered. </w:t>
      </w:r>
      <w:r w:rsidR="0004331A">
        <w:rPr>
          <w:rFonts w:eastAsia="宋体" w:cs="Times New Roman"/>
          <w:kern w:val="0"/>
          <w:sz w:val="20"/>
          <w:szCs w:val="20"/>
          <w:lang w:val="en-GB"/>
        </w:rPr>
        <w:t xml:space="preserve">For on-board UEs, the NCGI update supports the chance of initiating UEs’ RNAU when necessary, e.g., in case the </w:t>
      </w:r>
      <w:proofErr w:type="spellStart"/>
      <w:r w:rsidR="0004331A" w:rsidRPr="0004331A">
        <w:rPr>
          <w:rFonts w:eastAsia="宋体" w:cs="Times New Roman"/>
          <w:kern w:val="0"/>
          <w:sz w:val="20"/>
          <w:szCs w:val="20"/>
          <w:lang w:val="en-GB"/>
        </w:rPr>
        <w:t>Xn</w:t>
      </w:r>
      <w:proofErr w:type="spellEnd"/>
      <w:r w:rsidR="0004331A" w:rsidRPr="0004331A">
        <w:rPr>
          <w:rFonts w:eastAsia="宋体" w:cs="Times New Roman"/>
          <w:kern w:val="0"/>
          <w:sz w:val="20"/>
          <w:szCs w:val="20"/>
          <w:lang w:val="en-GB"/>
        </w:rPr>
        <w:t xml:space="preserve"> connectivity </w:t>
      </w:r>
      <w:r w:rsidR="00B06990">
        <w:rPr>
          <w:rFonts w:eastAsia="宋体" w:cs="Times New Roman"/>
          <w:kern w:val="0"/>
          <w:sz w:val="20"/>
          <w:szCs w:val="20"/>
          <w:lang w:val="en-GB"/>
        </w:rPr>
        <w:t xml:space="preserve">with a certain last serving </w:t>
      </w:r>
      <w:proofErr w:type="spellStart"/>
      <w:r w:rsidR="00B06990">
        <w:rPr>
          <w:rFonts w:eastAsia="宋体" w:cs="Times New Roman"/>
          <w:kern w:val="0"/>
          <w:sz w:val="20"/>
          <w:szCs w:val="20"/>
          <w:lang w:val="en-GB"/>
        </w:rPr>
        <w:t>gNB</w:t>
      </w:r>
      <w:proofErr w:type="spellEnd"/>
      <w:r w:rsidR="00B06990">
        <w:rPr>
          <w:rFonts w:eastAsia="宋体" w:cs="Times New Roman"/>
          <w:kern w:val="0"/>
          <w:sz w:val="20"/>
          <w:szCs w:val="20"/>
          <w:lang w:val="en-GB"/>
        </w:rPr>
        <w:t xml:space="preserve"> </w:t>
      </w:r>
      <w:r w:rsidR="0004331A" w:rsidRPr="0004331A">
        <w:rPr>
          <w:rFonts w:eastAsia="宋体" w:cs="Times New Roman"/>
          <w:kern w:val="0"/>
          <w:sz w:val="20"/>
          <w:szCs w:val="20"/>
          <w:lang w:val="en-GB"/>
        </w:rPr>
        <w:t>will no longer be available.</w:t>
      </w:r>
    </w:p>
    <w:p w14:paraId="39BE931A" w14:textId="70F2539E" w:rsidR="00886EFD" w:rsidRPr="0004331A" w:rsidRDefault="00B66AF0" w:rsidP="0004331A">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C22E52">
        <w:rPr>
          <w:rFonts w:eastAsia="Times New Roman" w:cs="Times New Roman"/>
          <w:b/>
          <w:kern w:val="0"/>
          <w:sz w:val="20"/>
          <w:szCs w:val="20"/>
          <w:lang w:val="en-GB" w:eastAsia="en-US"/>
        </w:rPr>
        <w:t>4</w:t>
      </w:r>
      <w:r w:rsidR="00886EFD" w:rsidRPr="0004331A">
        <w:rPr>
          <w:rFonts w:eastAsia="Times New Roman" w:cs="Times New Roman"/>
          <w:b/>
          <w:kern w:val="0"/>
          <w:sz w:val="20"/>
          <w:szCs w:val="20"/>
          <w:lang w:val="en-GB" w:eastAsia="en-US"/>
        </w:rPr>
        <w:t xml:space="preserve">a: In case </w:t>
      </w:r>
      <w:proofErr w:type="spellStart"/>
      <w:r w:rsidR="00886EFD" w:rsidRPr="00D9331A">
        <w:rPr>
          <w:rFonts w:eastAsia="Times New Roman" w:cs="Times New Roman"/>
          <w:b/>
          <w:i/>
          <w:kern w:val="0"/>
          <w:sz w:val="20"/>
          <w:szCs w:val="20"/>
          <w:u w:val="single"/>
          <w:lang w:val="en-GB" w:eastAsia="en-US"/>
        </w:rPr>
        <w:t>cellList</w:t>
      </w:r>
      <w:proofErr w:type="spellEnd"/>
      <w:r w:rsidR="00886EFD" w:rsidRPr="0004331A">
        <w:rPr>
          <w:rFonts w:eastAsia="Times New Roman" w:cs="Times New Roman"/>
          <w:b/>
          <w:kern w:val="0"/>
          <w:sz w:val="20"/>
          <w:szCs w:val="20"/>
          <w:lang w:val="en-GB" w:eastAsia="en-US"/>
        </w:rPr>
        <w:t xml:space="preserve"> is configured for RNA update, during</w:t>
      </w:r>
      <w:r w:rsidR="00886EFD" w:rsidRPr="00D9331A">
        <w:rPr>
          <w:rFonts w:eastAsia="Times New Roman" w:cs="Times New Roman"/>
          <w:b/>
          <w:kern w:val="0"/>
          <w:sz w:val="20"/>
          <w:szCs w:val="20"/>
          <w:u w:val="single"/>
          <w:lang w:val="en-GB" w:eastAsia="en-US"/>
        </w:rPr>
        <w:t xml:space="preserve"> DU migration</w:t>
      </w:r>
      <w:r w:rsidR="00886EFD" w:rsidRPr="0004331A">
        <w:rPr>
          <w:rFonts w:eastAsia="Times New Roman" w:cs="Times New Roman"/>
          <w:b/>
          <w:kern w:val="0"/>
          <w:sz w:val="20"/>
          <w:szCs w:val="20"/>
          <w:lang w:val="en-GB" w:eastAsia="en-US"/>
        </w:rPr>
        <w:t xml:space="preserve"> of mobile IAB cell, the </w:t>
      </w:r>
      <w:r w:rsidR="0004331A">
        <w:rPr>
          <w:rFonts w:eastAsia="Times New Roman" w:cs="Times New Roman"/>
          <w:b/>
          <w:kern w:val="0"/>
          <w:sz w:val="20"/>
          <w:szCs w:val="20"/>
          <w:lang w:val="en-GB" w:eastAsia="en-US"/>
        </w:rPr>
        <w:t>N</w:t>
      </w:r>
      <w:r w:rsidR="00886EFD" w:rsidRPr="0004331A">
        <w:rPr>
          <w:rFonts w:eastAsia="Times New Roman" w:cs="Times New Roman"/>
          <w:b/>
          <w:kern w:val="0"/>
          <w:sz w:val="20"/>
          <w:szCs w:val="20"/>
          <w:lang w:val="en-GB" w:eastAsia="en-US"/>
        </w:rPr>
        <w:t xml:space="preserve">CGI of </w:t>
      </w:r>
      <w:r w:rsidR="0004331A">
        <w:rPr>
          <w:rFonts w:eastAsia="Times New Roman" w:cs="Times New Roman"/>
          <w:b/>
          <w:kern w:val="0"/>
          <w:sz w:val="20"/>
          <w:szCs w:val="20"/>
          <w:lang w:val="en-GB" w:eastAsia="en-US"/>
        </w:rPr>
        <w:t xml:space="preserve">the </w:t>
      </w:r>
      <w:r w:rsidR="00886EFD" w:rsidRPr="0004331A">
        <w:rPr>
          <w:rFonts w:eastAsia="Times New Roman" w:cs="Times New Roman"/>
          <w:b/>
          <w:kern w:val="0"/>
          <w:sz w:val="20"/>
          <w:szCs w:val="20"/>
          <w:lang w:val="en-GB" w:eastAsia="en-US"/>
        </w:rPr>
        <w:t>target DU cell will be changed, which supports the chance of ini</w:t>
      </w:r>
      <w:r w:rsidR="0004331A">
        <w:rPr>
          <w:rFonts w:eastAsia="Times New Roman" w:cs="Times New Roman"/>
          <w:b/>
          <w:kern w:val="0"/>
          <w:sz w:val="20"/>
          <w:szCs w:val="20"/>
          <w:lang w:val="en-GB" w:eastAsia="en-US"/>
        </w:rPr>
        <w:t>tiating UE’s RNA</w:t>
      </w:r>
      <w:r w:rsidR="00886EFD" w:rsidRPr="0004331A">
        <w:rPr>
          <w:rFonts w:eastAsia="Times New Roman" w:cs="Times New Roman"/>
          <w:b/>
          <w:kern w:val="0"/>
          <w:sz w:val="20"/>
          <w:szCs w:val="20"/>
          <w:lang w:val="en-GB" w:eastAsia="en-US"/>
        </w:rPr>
        <w:t>U</w:t>
      </w:r>
      <w:r w:rsidR="00E72BA2">
        <w:rPr>
          <w:rFonts w:eastAsia="Times New Roman" w:cs="Times New Roman"/>
          <w:b/>
          <w:kern w:val="0"/>
          <w:sz w:val="20"/>
          <w:szCs w:val="20"/>
          <w:lang w:val="en-GB" w:eastAsia="en-US"/>
        </w:rPr>
        <w:t xml:space="preserve"> procedure</w:t>
      </w:r>
      <w:r w:rsidR="00886EFD" w:rsidRPr="0004331A">
        <w:rPr>
          <w:rFonts w:eastAsia="Times New Roman" w:cs="Times New Roman"/>
          <w:b/>
          <w:kern w:val="0"/>
          <w:sz w:val="20"/>
          <w:szCs w:val="20"/>
          <w:lang w:val="en-GB" w:eastAsia="en-US"/>
        </w:rPr>
        <w:t xml:space="preserve">. It is up to RAN3 on how to configure the </w:t>
      </w:r>
      <w:r w:rsidR="0004331A">
        <w:rPr>
          <w:rFonts w:eastAsia="Times New Roman" w:cs="Times New Roman"/>
          <w:b/>
          <w:kern w:val="0"/>
          <w:sz w:val="20"/>
          <w:szCs w:val="20"/>
          <w:lang w:val="en-GB" w:eastAsia="en-US"/>
        </w:rPr>
        <w:t>N</w:t>
      </w:r>
      <w:r w:rsidR="00886EFD" w:rsidRPr="0004331A">
        <w:rPr>
          <w:rFonts w:eastAsia="Times New Roman" w:cs="Times New Roman"/>
          <w:b/>
          <w:kern w:val="0"/>
          <w:sz w:val="20"/>
          <w:szCs w:val="20"/>
          <w:lang w:val="en-GB" w:eastAsia="en-US"/>
        </w:rPr>
        <w:t xml:space="preserve">CGI of </w:t>
      </w:r>
      <w:r w:rsidR="0004331A">
        <w:rPr>
          <w:rFonts w:eastAsia="Times New Roman" w:cs="Times New Roman"/>
          <w:b/>
          <w:kern w:val="0"/>
          <w:sz w:val="20"/>
          <w:szCs w:val="20"/>
          <w:lang w:val="en-GB" w:eastAsia="en-US"/>
        </w:rPr>
        <w:t xml:space="preserve">the </w:t>
      </w:r>
      <w:r w:rsidR="00886EFD" w:rsidRPr="0004331A">
        <w:rPr>
          <w:rFonts w:eastAsia="Times New Roman" w:cs="Times New Roman"/>
          <w:b/>
          <w:kern w:val="0"/>
          <w:sz w:val="20"/>
          <w:szCs w:val="20"/>
          <w:lang w:val="en-GB" w:eastAsia="en-US"/>
        </w:rPr>
        <w:t>target DU cell (e.g.</w:t>
      </w:r>
      <w:r w:rsidR="0004331A">
        <w:rPr>
          <w:rFonts w:eastAsia="Times New Roman" w:cs="Times New Roman"/>
          <w:b/>
          <w:kern w:val="0"/>
          <w:sz w:val="20"/>
          <w:szCs w:val="20"/>
          <w:lang w:val="en-GB" w:eastAsia="en-US"/>
        </w:rPr>
        <w:t>,</w:t>
      </w:r>
      <w:r w:rsidR="00886EFD" w:rsidRPr="0004331A">
        <w:rPr>
          <w:rFonts w:eastAsia="Times New Roman" w:cs="Times New Roman"/>
          <w:b/>
          <w:kern w:val="0"/>
          <w:sz w:val="20"/>
          <w:szCs w:val="20"/>
          <w:lang w:val="en-GB" w:eastAsia="en-US"/>
        </w:rPr>
        <w:t xml:space="preserve"> by OAM or F1AP)</w:t>
      </w:r>
      <w:r w:rsidR="0004331A">
        <w:rPr>
          <w:rFonts w:eastAsia="Times New Roman" w:cs="Times New Roman"/>
          <w:b/>
          <w:kern w:val="0"/>
          <w:sz w:val="20"/>
          <w:szCs w:val="20"/>
          <w:lang w:val="en-GB" w:eastAsia="en-US"/>
        </w:rPr>
        <w:t>.</w:t>
      </w:r>
    </w:p>
    <w:p w14:paraId="20B0B839" w14:textId="77777777" w:rsidR="00970302" w:rsidRDefault="0004331A" w:rsidP="00970302">
      <w:pPr>
        <w:pStyle w:val="af4"/>
        <w:numPr>
          <w:ilvl w:val="0"/>
          <w:numId w:val="47"/>
        </w:numPr>
        <w:overflowPunct w:val="0"/>
        <w:autoSpaceDE w:val="0"/>
        <w:autoSpaceDN w:val="0"/>
        <w:adjustRightInd w:val="0"/>
        <w:spacing w:after="120"/>
        <w:ind w:leftChars="0"/>
        <w:jc w:val="left"/>
        <w:textAlignment w:val="baseline"/>
        <w:rPr>
          <w:rFonts w:ascii="Times New Roman" w:eastAsia="宋体" w:hAnsi="Times New Roman"/>
          <w:b/>
          <w:sz w:val="20"/>
          <w:szCs w:val="20"/>
        </w:rPr>
      </w:pPr>
      <w:r w:rsidRPr="0004331A">
        <w:rPr>
          <w:rFonts w:ascii="Times New Roman" w:eastAsia="宋体" w:hAnsi="Times New Roman"/>
          <w:b/>
          <w:sz w:val="20"/>
          <w:szCs w:val="20"/>
        </w:rPr>
        <w:t>RNA configured via a RANAC list</w:t>
      </w:r>
    </w:p>
    <w:p w14:paraId="3E61EC95" w14:textId="42ABCF84" w:rsidR="00ED55C2" w:rsidRDefault="00970302" w:rsidP="00970302">
      <w:pPr>
        <w:pStyle w:val="af4"/>
        <w:overflowPunct w:val="0"/>
        <w:autoSpaceDE w:val="0"/>
        <w:autoSpaceDN w:val="0"/>
        <w:adjustRightInd w:val="0"/>
        <w:spacing w:after="120"/>
        <w:ind w:leftChars="0" w:left="420" w:firstLine="0"/>
        <w:jc w:val="left"/>
        <w:textAlignment w:val="baseline"/>
        <w:rPr>
          <w:rFonts w:eastAsia="宋体"/>
          <w:sz w:val="20"/>
          <w:szCs w:val="20"/>
        </w:rPr>
      </w:pPr>
      <w:r w:rsidRPr="00970302">
        <w:rPr>
          <w:rFonts w:eastAsia="宋体"/>
          <w:sz w:val="20"/>
          <w:szCs w:val="20"/>
        </w:rPr>
        <w:t xml:space="preserve">For partial migration, </w:t>
      </w:r>
      <w:r w:rsidR="00ED55C2">
        <w:rPr>
          <w:rFonts w:eastAsia="宋体"/>
          <w:sz w:val="20"/>
          <w:szCs w:val="20"/>
        </w:rPr>
        <w:t xml:space="preserve">similar to the NCGI case, the network can correctly locate the on-board UEs without changing the RANAC of the mobile-IAB cell. Even though this may result in the surrounding UEs’ RNAU procedure, </w:t>
      </w:r>
      <w:r w:rsidR="00ED55C2" w:rsidRPr="00ED55C2">
        <w:rPr>
          <w:rFonts w:eastAsia="宋体"/>
          <w:sz w:val="20"/>
          <w:szCs w:val="20"/>
        </w:rPr>
        <w:t>the R</w:t>
      </w:r>
      <w:r w:rsidR="00ED55C2">
        <w:rPr>
          <w:rFonts w:eastAsia="宋体"/>
          <w:sz w:val="20"/>
          <w:szCs w:val="20"/>
        </w:rPr>
        <w:t>N</w:t>
      </w:r>
      <w:r w:rsidR="00ED55C2" w:rsidRPr="00ED55C2">
        <w:rPr>
          <w:rFonts w:eastAsia="宋体"/>
          <w:sz w:val="20"/>
          <w:szCs w:val="20"/>
        </w:rPr>
        <w:t xml:space="preserve">AU initiated by the </w:t>
      </w:r>
      <w:r w:rsidR="00ED55C2">
        <w:rPr>
          <w:rFonts w:eastAsia="宋体"/>
          <w:sz w:val="20"/>
          <w:szCs w:val="20"/>
        </w:rPr>
        <w:t xml:space="preserve">on-board </w:t>
      </w:r>
      <w:r w:rsidR="00ED55C2" w:rsidRPr="00ED55C2">
        <w:rPr>
          <w:rFonts w:eastAsia="宋体"/>
          <w:sz w:val="20"/>
          <w:szCs w:val="20"/>
        </w:rPr>
        <w:t>UEs is not required because the serving CU has not changed.</w:t>
      </w:r>
    </w:p>
    <w:p w14:paraId="3AA85B2F" w14:textId="21577AB0" w:rsidR="00ED55C2" w:rsidRDefault="00970302" w:rsidP="00970302">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sidRPr="00970302">
        <w:rPr>
          <w:rFonts w:eastAsia="宋体" w:cs="Times New Roman"/>
          <w:kern w:val="0"/>
          <w:sz w:val="20"/>
          <w:szCs w:val="20"/>
          <w:lang w:val="en-GB"/>
        </w:rPr>
        <w:t xml:space="preserve">For DU migration, </w:t>
      </w:r>
      <w:r w:rsidR="00C55ED1">
        <w:rPr>
          <w:rFonts w:eastAsia="宋体" w:cs="Times New Roman"/>
          <w:kern w:val="0"/>
          <w:sz w:val="20"/>
          <w:szCs w:val="20"/>
          <w:lang w:val="en-GB"/>
        </w:rPr>
        <w:t>the surrounding UEs’ RNAU procedure may not be triggered for a properly updated RANAC of the mobile-IAB cell, which will also support the chance of i</w:t>
      </w:r>
      <w:r w:rsidR="00C55ED1" w:rsidRPr="00970302">
        <w:rPr>
          <w:rFonts w:eastAsia="宋体" w:cs="Times New Roman"/>
          <w:kern w:val="0"/>
          <w:sz w:val="20"/>
          <w:szCs w:val="20"/>
          <w:lang w:val="en-GB"/>
        </w:rPr>
        <w:t xml:space="preserve">nitiating </w:t>
      </w:r>
      <w:r w:rsidR="00C55ED1">
        <w:rPr>
          <w:rFonts w:eastAsia="宋体" w:cs="Times New Roman"/>
          <w:kern w:val="0"/>
          <w:sz w:val="20"/>
          <w:szCs w:val="20"/>
          <w:lang w:val="en-GB"/>
        </w:rPr>
        <w:t xml:space="preserve">on-board </w:t>
      </w:r>
      <w:r w:rsidR="00C55ED1" w:rsidRPr="00970302">
        <w:rPr>
          <w:rFonts w:eastAsia="宋体" w:cs="Times New Roman"/>
          <w:kern w:val="0"/>
          <w:sz w:val="20"/>
          <w:szCs w:val="20"/>
          <w:lang w:val="en-GB"/>
        </w:rPr>
        <w:t xml:space="preserve">UEs’ RNAU </w:t>
      </w:r>
      <w:r w:rsidR="00C55ED1">
        <w:rPr>
          <w:rFonts w:eastAsia="宋体" w:cs="Times New Roman"/>
          <w:kern w:val="0"/>
          <w:sz w:val="20"/>
          <w:szCs w:val="20"/>
          <w:lang w:val="en-GB"/>
        </w:rPr>
        <w:t>if</w:t>
      </w:r>
      <w:r w:rsidR="00C55ED1" w:rsidRPr="00970302">
        <w:rPr>
          <w:rFonts w:eastAsia="宋体" w:cs="Times New Roman"/>
          <w:kern w:val="0"/>
          <w:sz w:val="20"/>
          <w:szCs w:val="20"/>
          <w:lang w:val="en-GB"/>
        </w:rPr>
        <w:t xml:space="preserve"> necessary</w:t>
      </w:r>
      <w:r w:rsidR="00C55ED1">
        <w:rPr>
          <w:rFonts w:eastAsia="宋体" w:cs="Times New Roman"/>
          <w:kern w:val="0"/>
          <w:sz w:val="20"/>
          <w:szCs w:val="20"/>
          <w:lang w:val="en-GB"/>
        </w:rPr>
        <w:t>.</w:t>
      </w:r>
    </w:p>
    <w:p w14:paraId="20A187DC" w14:textId="1B6A8DCB" w:rsidR="00886EFD" w:rsidRDefault="00886EFD" w:rsidP="00C55ED1">
      <w:pPr>
        <w:widowControl/>
        <w:spacing w:after="180"/>
        <w:jc w:val="left"/>
        <w:rPr>
          <w:rFonts w:eastAsia="Times New Roman" w:cs="Times New Roman"/>
          <w:b/>
          <w:kern w:val="0"/>
          <w:sz w:val="20"/>
          <w:szCs w:val="20"/>
          <w:lang w:val="en-GB" w:eastAsia="en-US"/>
        </w:rPr>
      </w:pPr>
      <w:r w:rsidRPr="00C55ED1">
        <w:rPr>
          <w:rFonts w:eastAsia="Times New Roman" w:cs="Times New Roman"/>
          <w:b/>
          <w:kern w:val="0"/>
          <w:sz w:val="20"/>
          <w:szCs w:val="20"/>
          <w:lang w:val="en-GB" w:eastAsia="en-US"/>
        </w:rPr>
        <w:t xml:space="preserve">Observation </w:t>
      </w:r>
      <w:r w:rsidR="00C22E52">
        <w:rPr>
          <w:rFonts w:eastAsia="Times New Roman" w:cs="Times New Roman"/>
          <w:b/>
          <w:kern w:val="0"/>
          <w:sz w:val="20"/>
          <w:szCs w:val="20"/>
          <w:lang w:val="en-GB" w:eastAsia="en-US"/>
        </w:rPr>
        <w:t>4</w:t>
      </w:r>
      <w:r w:rsidRPr="00C55ED1">
        <w:rPr>
          <w:rFonts w:eastAsia="Times New Roman" w:cs="Times New Roman"/>
          <w:b/>
          <w:kern w:val="0"/>
          <w:sz w:val="20"/>
          <w:szCs w:val="20"/>
          <w:lang w:val="en-GB" w:eastAsia="en-US"/>
        </w:rPr>
        <w:t>b: In case</w:t>
      </w:r>
      <w:r w:rsidRPr="000213F9">
        <w:rPr>
          <w:rFonts w:eastAsia="Times New Roman" w:cs="Times New Roman"/>
          <w:b/>
          <w:i/>
          <w:kern w:val="0"/>
          <w:sz w:val="20"/>
          <w:szCs w:val="20"/>
          <w:lang w:val="en-GB" w:eastAsia="en-US"/>
        </w:rPr>
        <w:t xml:space="preserve"> </w:t>
      </w:r>
      <w:r w:rsidRPr="00D9331A">
        <w:rPr>
          <w:rFonts w:eastAsia="Times New Roman" w:cs="Times New Roman"/>
          <w:b/>
          <w:i/>
          <w:kern w:val="0"/>
          <w:sz w:val="20"/>
          <w:szCs w:val="20"/>
          <w:u w:val="single"/>
          <w:lang w:val="en-GB" w:eastAsia="en-US"/>
        </w:rPr>
        <w:t>RAN-</w:t>
      </w:r>
      <w:proofErr w:type="spellStart"/>
      <w:r w:rsidRPr="00D9331A">
        <w:rPr>
          <w:rFonts w:eastAsia="Times New Roman" w:cs="Times New Roman"/>
          <w:b/>
          <w:i/>
          <w:kern w:val="0"/>
          <w:sz w:val="20"/>
          <w:szCs w:val="20"/>
          <w:u w:val="single"/>
          <w:lang w:val="en-GB" w:eastAsia="en-US"/>
        </w:rPr>
        <w:t>AreaCode</w:t>
      </w:r>
      <w:proofErr w:type="spellEnd"/>
      <w:r w:rsidRPr="00D9331A">
        <w:rPr>
          <w:rFonts w:eastAsia="Times New Roman" w:cs="Times New Roman"/>
          <w:b/>
          <w:kern w:val="0"/>
          <w:sz w:val="20"/>
          <w:szCs w:val="20"/>
          <w:u w:val="single"/>
          <w:lang w:val="en-GB" w:eastAsia="en-US"/>
        </w:rPr>
        <w:t xml:space="preserve"> </w:t>
      </w:r>
      <w:r w:rsidRPr="00C55ED1">
        <w:rPr>
          <w:rFonts w:eastAsia="Times New Roman" w:cs="Times New Roman"/>
          <w:b/>
          <w:kern w:val="0"/>
          <w:sz w:val="20"/>
          <w:szCs w:val="20"/>
          <w:lang w:val="en-GB" w:eastAsia="en-US"/>
        </w:rPr>
        <w:t xml:space="preserve">is configured for RNA update, during </w:t>
      </w:r>
      <w:r w:rsidRPr="00D9331A">
        <w:rPr>
          <w:rFonts w:eastAsia="Times New Roman" w:cs="Times New Roman"/>
          <w:b/>
          <w:kern w:val="0"/>
          <w:sz w:val="20"/>
          <w:szCs w:val="20"/>
          <w:u w:val="single"/>
          <w:lang w:val="en-GB" w:eastAsia="en-US"/>
        </w:rPr>
        <w:t xml:space="preserve">DU migration </w:t>
      </w:r>
      <w:r w:rsidRPr="00C55ED1">
        <w:rPr>
          <w:rFonts w:eastAsia="Times New Roman" w:cs="Times New Roman"/>
          <w:b/>
          <w:kern w:val="0"/>
          <w:sz w:val="20"/>
          <w:szCs w:val="20"/>
          <w:lang w:val="en-GB" w:eastAsia="en-US"/>
        </w:rPr>
        <w:t xml:space="preserve">of mobile IAB cell, the </w:t>
      </w:r>
      <w:r w:rsidRPr="000213F9">
        <w:rPr>
          <w:rFonts w:eastAsia="Times New Roman" w:cs="Times New Roman"/>
          <w:b/>
          <w:i/>
          <w:kern w:val="0"/>
          <w:sz w:val="20"/>
          <w:szCs w:val="20"/>
          <w:lang w:val="en-GB" w:eastAsia="en-US"/>
        </w:rPr>
        <w:t>RAN-</w:t>
      </w:r>
      <w:proofErr w:type="spellStart"/>
      <w:r w:rsidRPr="000213F9">
        <w:rPr>
          <w:rFonts w:eastAsia="Times New Roman" w:cs="Times New Roman"/>
          <w:b/>
          <w:i/>
          <w:kern w:val="0"/>
          <w:sz w:val="20"/>
          <w:szCs w:val="20"/>
          <w:lang w:val="en-GB" w:eastAsia="en-US"/>
        </w:rPr>
        <w:t>AreaCode</w:t>
      </w:r>
      <w:proofErr w:type="spellEnd"/>
      <w:r w:rsidRPr="00C55ED1">
        <w:rPr>
          <w:rFonts w:eastAsia="Times New Roman" w:cs="Times New Roman"/>
          <w:b/>
          <w:kern w:val="0"/>
          <w:sz w:val="20"/>
          <w:szCs w:val="20"/>
          <w:lang w:val="en-GB" w:eastAsia="en-US"/>
        </w:rPr>
        <w:t xml:space="preserve"> of </w:t>
      </w:r>
      <w:r w:rsidR="00C55ED1">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 xml:space="preserve">target DU cell can be configured with </w:t>
      </w:r>
      <w:r w:rsidR="00C55ED1">
        <w:rPr>
          <w:rFonts w:eastAsia="Times New Roman" w:cs="Times New Roman"/>
          <w:b/>
          <w:kern w:val="0"/>
          <w:sz w:val="20"/>
          <w:szCs w:val="20"/>
          <w:lang w:val="en-GB" w:eastAsia="en-US"/>
        </w:rPr>
        <w:t xml:space="preserve">a </w:t>
      </w:r>
      <w:r w:rsidRPr="00C55ED1">
        <w:rPr>
          <w:rFonts w:eastAsia="Times New Roman" w:cs="Times New Roman"/>
          <w:b/>
          <w:kern w:val="0"/>
          <w:sz w:val="20"/>
          <w:szCs w:val="20"/>
          <w:lang w:val="en-GB" w:eastAsia="en-US"/>
        </w:rPr>
        <w:t>new value, if needed, to support the chance of initiating UE’s R</w:t>
      </w:r>
      <w:r w:rsidR="00C74667">
        <w:rPr>
          <w:rFonts w:eastAsia="Times New Roman" w:cs="Times New Roman"/>
          <w:b/>
          <w:kern w:val="0"/>
          <w:sz w:val="20"/>
          <w:szCs w:val="20"/>
          <w:lang w:val="en-GB" w:eastAsia="en-US"/>
        </w:rPr>
        <w:t>NA</w:t>
      </w:r>
      <w:r w:rsidRPr="00C55ED1">
        <w:rPr>
          <w:rFonts w:eastAsia="Times New Roman" w:cs="Times New Roman"/>
          <w:b/>
          <w:kern w:val="0"/>
          <w:sz w:val="20"/>
          <w:szCs w:val="20"/>
          <w:lang w:val="en-GB" w:eastAsia="en-US"/>
        </w:rPr>
        <w:t xml:space="preserve">U. It is up to RAN3 on how to configure the </w:t>
      </w:r>
      <w:r w:rsidRPr="000213F9">
        <w:rPr>
          <w:rFonts w:eastAsia="Times New Roman" w:cs="Times New Roman"/>
          <w:b/>
          <w:i/>
          <w:kern w:val="0"/>
          <w:sz w:val="20"/>
          <w:szCs w:val="20"/>
          <w:lang w:val="en-GB" w:eastAsia="en-US"/>
        </w:rPr>
        <w:t>RAN-</w:t>
      </w:r>
      <w:proofErr w:type="spellStart"/>
      <w:r w:rsidRPr="000213F9">
        <w:rPr>
          <w:rFonts w:eastAsia="Times New Roman" w:cs="Times New Roman"/>
          <w:b/>
          <w:i/>
          <w:kern w:val="0"/>
          <w:sz w:val="20"/>
          <w:szCs w:val="20"/>
          <w:lang w:val="en-GB" w:eastAsia="en-US"/>
        </w:rPr>
        <w:t>AreaCode</w:t>
      </w:r>
      <w:proofErr w:type="spellEnd"/>
      <w:r w:rsidRPr="00C55ED1">
        <w:rPr>
          <w:rFonts w:eastAsia="Times New Roman" w:cs="Times New Roman"/>
          <w:b/>
          <w:kern w:val="0"/>
          <w:sz w:val="20"/>
          <w:szCs w:val="20"/>
          <w:lang w:val="en-GB" w:eastAsia="en-US"/>
        </w:rPr>
        <w:t xml:space="preserve"> of </w:t>
      </w:r>
      <w:r w:rsidR="00C55ED1">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target DU cell (e.g.</w:t>
      </w:r>
      <w:r w:rsidR="00C55ED1">
        <w:rPr>
          <w:rFonts w:eastAsia="Times New Roman" w:cs="Times New Roman"/>
          <w:b/>
          <w:kern w:val="0"/>
          <w:sz w:val="20"/>
          <w:szCs w:val="20"/>
          <w:lang w:val="en-GB" w:eastAsia="en-US"/>
        </w:rPr>
        <w:t>,</w:t>
      </w:r>
      <w:r w:rsidRPr="00C55ED1">
        <w:rPr>
          <w:rFonts w:eastAsia="Times New Roman" w:cs="Times New Roman"/>
          <w:b/>
          <w:kern w:val="0"/>
          <w:sz w:val="20"/>
          <w:szCs w:val="20"/>
          <w:lang w:val="en-GB" w:eastAsia="en-US"/>
        </w:rPr>
        <w:t xml:space="preserve"> by OAM or F1AP).</w:t>
      </w:r>
    </w:p>
    <w:p w14:paraId="5E4AADEB" w14:textId="032D7D77" w:rsidR="00886EFD" w:rsidRPr="00B66AF0" w:rsidRDefault="00886EFD" w:rsidP="00B66AF0">
      <w:pPr>
        <w:widowControl/>
        <w:spacing w:after="180"/>
        <w:jc w:val="left"/>
        <w:rPr>
          <w:rFonts w:eastAsia="Times New Roman" w:cs="Times New Roman"/>
          <w:b/>
          <w:kern w:val="0"/>
          <w:sz w:val="20"/>
          <w:szCs w:val="20"/>
          <w:lang w:val="en-GB" w:eastAsia="en-US"/>
        </w:rPr>
      </w:pPr>
      <w:r w:rsidRPr="00B66AF0">
        <w:rPr>
          <w:rFonts w:eastAsia="Times New Roman" w:cs="Times New Roman"/>
          <w:b/>
          <w:kern w:val="0"/>
          <w:sz w:val="20"/>
          <w:szCs w:val="20"/>
          <w:lang w:val="en-GB" w:eastAsia="en-US"/>
        </w:rPr>
        <w:t xml:space="preserve">Observation </w:t>
      </w:r>
      <w:r w:rsidR="00C22E52">
        <w:rPr>
          <w:rFonts w:eastAsia="Times New Roman" w:cs="Times New Roman"/>
          <w:b/>
          <w:kern w:val="0"/>
          <w:sz w:val="20"/>
          <w:szCs w:val="20"/>
          <w:lang w:val="en-GB" w:eastAsia="en-US"/>
        </w:rPr>
        <w:t>4</w:t>
      </w:r>
      <w:r w:rsidR="00C94F2C">
        <w:rPr>
          <w:rFonts w:eastAsia="Times New Roman" w:cs="Times New Roman"/>
          <w:b/>
          <w:kern w:val="0"/>
          <w:sz w:val="20"/>
          <w:szCs w:val="20"/>
          <w:lang w:val="en-GB" w:eastAsia="en-US"/>
        </w:rPr>
        <w:t>c</w:t>
      </w:r>
      <w:r w:rsidRPr="00B66AF0">
        <w:rPr>
          <w:rFonts w:eastAsia="Times New Roman" w:cs="Times New Roman"/>
          <w:b/>
          <w:kern w:val="0"/>
          <w:sz w:val="20"/>
          <w:szCs w:val="20"/>
          <w:lang w:val="en-GB" w:eastAsia="en-US"/>
        </w:rPr>
        <w:t xml:space="preserve">: In case </w:t>
      </w:r>
      <w:proofErr w:type="spellStart"/>
      <w:r w:rsidRPr="00D9331A">
        <w:rPr>
          <w:rFonts w:eastAsia="Times New Roman" w:cs="Times New Roman"/>
          <w:b/>
          <w:i/>
          <w:kern w:val="0"/>
          <w:sz w:val="20"/>
          <w:szCs w:val="20"/>
          <w:u w:val="single"/>
          <w:lang w:val="en-GB" w:eastAsia="en-US"/>
        </w:rPr>
        <w:t>cellList</w:t>
      </w:r>
      <w:proofErr w:type="spellEnd"/>
      <w:r w:rsidRPr="00D9331A">
        <w:rPr>
          <w:rFonts w:eastAsia="Times New Roman" w:cs="Times New Roman"/>
          <w:b/>
          <w:i/>
          <w:kern w:val="0"/>
          <w:sz w:val="20"/>
          <w:szCs w:val="20"/>
          <w:u w:val="single"/>
          <w:lang w:val="en-GB" w:eastAsia="en-US"/>
        </w:rPr>
        <w:t>/RAN-</w:t>
      </w:r>
      <w:proofErr w:type="spellStart"/>
      <w:r w:rsidRPr="00D9331A">
        <w:rPr>
          <w:rFonts w:eastAsia="Times New Roman" w:cs="Times New Roman"/>
          <w:b/>
          <w:i/>
          <w:kern w:val="0"/>
          <w:sz w:val="20"/>
          <w:szCs w:val="20"/>
          <w:u w:val="single"/>
          <w:lang w:val="en-GB" w:eastAsia="en-US"/>
        </w:rPr>
        <w:t>AreaCode</w:t>
      </w:r>
      <w:proofErr w:type="spellEnd"/>
      <w:r w:rsidRPr="00B66AF0">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partial migration</w:t>
      </w:r>
      <w:r w:rsidRPr="00B66AF0">
        <w:rPr>
          <w:rFonts w:eastAsia="Times New Roman" w:cs="Times New Roman"/>
          <w:b/>
          <w:kern w:val="0"/>
          <w:sz w:val="20"/>
          <w:szCs w:val="20"/>
          <w:lang w:val="en-GB" w:eastAsia="en-US"/>
        </w:rPr>
        <w:t xml:space="preserve"> of mobile IAB cell, </w:t>
      </w:r>
      <w:r w:rsidR="00E72BA2">
        <w:rPr>
          <w:rFonts w:eastAsia="Times New Roman" w:cs="Times New Roman"/>
          <w:b/>
          <w:kern w:val="0"/>
          <w:sz w:val="20"/>
          <w:szCs w:val="20"/>
          <w:lang w:val="en-GB" w:eastAsia="en-US"/>
        </w:rPr>
        <w:t>it is not necessary to always i</w:t>
      </w:r>
      <w:r w:rsidRPr="00B66AF0">
        <w:rPr>
          <w:rFonts w:eastAsia="Times New Roman" w:cs="Times New Roman"/>
          <w:b/>
          <w:kern w:val="0"/>
          <w:sz w:val="20"/>
          <w:szCs w:val="20"/>
          <w:lang w:val="en-GB" w:eastAsia="en-US"/>
        </w:rPr>
        <w:t>nitiat</w:t>
      </w:r>
      <w:r w:rsidR="00E72BA2">
        <w:rPr>
          <w:rFonts w:eastAsia="Times New Roman" w:cs="Times New Roman"/>
          <w:b/>
          <w:kern w:val="0"/>
          <w:sz w:val="20"/>
          <w:szCs w:val="20"/>
          <w:lang w:val="en-GB" w:eastAsia="en-US"/>
        </w:rPr>
        <w:t>e</w:t>
      </w:r>
      <w:r w:rsidRPr="00B66AF0">
        <w:rPr>
          <w:rFonts w:eastAsia="Times New Roman" w:cs="Times New Roman"/>
          <w:b/>
          <w:kern w:val="0"/>
          <w:sz w:val="20"/>
          <w:szCs w:val="20"/>
          <w:lang w:val="en-GB" w:eastAsia="en-US"/>
        </w:rPr>
        <w:t xml:space="preserve"> the UE’s </w:t>
      </w:r>
      <w:r w:rsidR="000213F9">
        <w:rPr>
          <w:rFonts w:eastAsia="Times New Roman" w:cs="Times New Roman"/>
          <w:b/>
          <w:kern w:val="0"/>
          <w:sz w:val="20"/>
          <w:szCs w:val="20"/>
          <w:lang w:val="en-GB" w:eastAsia="en-US"/>
        </w:rPr>
        <w:t>RNAU</w:t>
      </w:r>
      <w:r w:rsidRPr="00B66AF0">
        <w:rPr>
          <w:rFonts w:eastAsia="Times New Roman" w:cs="Times New Roman"/>
          <w:b/>
          <w:kern w:val="0"/>
          <w:sz w:val="20"/>
          <w:szCs w:val="20"/>
          <w:lang w:val="en-GB" w:eastAsia="en-US"/>
        </w:rPr>
        <w:t xml:space="preserve"> procedure</w:t>
      </w:r>
      <w:r w:rsidR="000D1EE4">
        <w:rPr>
          <w:rFonts w:eastAsia="Times New Roman" w:cs="Times New Roman"/>
          <w:b/>
          <w:kern w:val="0"/>
          <w:sz w:val="20"/>
          <w:szCs w:val="20"/>
          <w:lang w:val="en-GB" w:eastAsia="en-US"/>
        </w:rPr>
        <w:t>, since there is no</w:t>
      </w:r>
      <w:r w:rsidR="000D1EE4" w:rsidRPr="00B66AF0">
        <w:rPr>
          <w:rFonts w:eastAsia="Times New Roman" w:cs="Times New Roman"/>
          <w:b/>
          <w:kern w:val="0"/>
          <w:sz w:val="20"/>
          <w:szCs w:val="20"/>
          <w:lang w:val="en-GB" w:eastAsia="en-US"/>
        </w:rPr>
        <w:t xml:space="preserve"> CU change</w:t>
      </w:r>
      <w:r w:rsidRPr="00B66AF0">
        <w:rPr>
          <w:rFonts w:eastAsia="Times New Roman" w:cs="Times New Roman"/>
          <w:b/>
          <w:kern w:val="0"/>
          <w:sz w:val="20"/>
          <w:szCs w:val="20"/>
          <w:lang w:val="en-GB" w:eastAsia="en-US"/>
        </w:rPr>
        <w:t>.</w:t>
      </w:r>
    </w:p>
    <w:p w14:paraId="68E5820D" w14:textId="37E26435" w:rsidR="00B66AF0" w:rsidRDefault="000213F9"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hint="eastAsia"/>
          <w:kern w:val="0"/>
          <w:sz w:val="20"/>
          <w:szCs w:val="20"/>
          <w:lang w:val="en-GB"/>
        </w:rPr>
        <w:t>B</w:t>
      </w:r>
      <w:r>
        <w:rPr>
          <w:rFonts w:eastAsia="宋体" w:cs="Times New Roman"/>
          <w:kern w:val="0"/>
          <w:sz w:val="20"/>
          <w:szCs w:val="20"/>
          <w:lang w:val="en-GB"/>
        </w:rPr>
        <w:t>ased on the above analysis, f</w:t>
      </w:r>
      <w:r w:rsidRPr="000213F9">
        <w:rPr>
          <w:rFonts w:eastAsia="宋体" w:cs="Times New Roman"/>
          <w:kern w:val="0"/>
          <w:sz w:val="20"/>
          <w:szCs w:val="20"/>
          <w:lang w:val="en-GB"/>
        </w:rPr>
        <w:t xml:space="preserve">or the dynamic RANAC scheme, </w:t>
      </w:r>
      <w:r>
        <w:rPr>
          <w:rFonts w:eastAsia="宋体" w:cs="Times New Roman"/>
          <w:kern w:val="0"/>
          <w:sz w:val="20"/>
          <w:szCs w:val="20"/>
          <w:lang w:val="en-GB"/>
        </w:rPr>
        <w:t xml:space="preserve">the impact on either the on-board UEs or the surrounding UEs cannot be avoided. That is, for a given RANAC of a mobile-IAB cell, either the on-board UEs or the surrounding UEs shall perform the RNAU procedure. </w:t>
      </w:r>
      <w:r w:rsidR="009648CF" w:rsidRPr="009648CF">
        <w:rPr>
          <w:rFonts w:eastAsia="宋体" w:cs="Times New Roman"/>
          <w:kern w:val="0"/>
          <w:sz w:val="20"/>
          <w:szCs w:val="20"/>
          <w:lang w:val="en-GB"/>
        </w:rPr>
        <w:t>When deciding whether to update the RANAC, the network should consider the trade-off between the impact on surrounding UEs and on-board UEs</w:t>
      </w:r>
      <w:r w:rsidR="009648CF">
        <w:rPr>
          <w:rFonts w:eastAsia="宋体" w:cs="Times New Roman"/>
          <w:kern w:val="0"/>
          <w:sz w:val="20"/>
          <w:szCs w:val="20"/>
          <w:lang w:val="en-GB"/>
        </w:rPr>
        <w:t xml:space="preserve"> (e.g., the number of affected UEs)</w:t>
      </w:r>
      <w:r w:rsidR="009648CF" w:rsidRPr="009648CF">
        <w:rPr>
          <w:rFonts w:eastAsia="宋体" w:cs="Times New Roman"/>
          <w:kern w:val="0"/>
          <w:sz w:val="20"/>
          <w:szCs w:val="20"/>
          <w:lang w:val="en-GB"/>
        </w:rPr>
        <w:t>, which is largely implementation dependent.</w:t>
      </w:r>
    </w:p>
    <w:p w14:paraId="47BB15EC" w14:textId="3AA1A753" w:rsidR="00B66AF0" w:rsidRDefault="009648CF"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hint="eastAsia"/>
          <w:kern w:val="0"/>
          <w:sz w:val="20"/>
          <w:szCs w:val="20"/>
        </w:rPr>
        <w:t>T</w:t>
      </w:r>
      <w:r>
        <w:rPr>
          <w:rFonts w:eastAsia="宋体" w:cs="Times New Roman"/>
          <w:kern w:val="0"/>
          <w:sz w:val="20"/>
          <w:szCs w:val="20"/>
        </w:rPr>
        <w:t>herefore, it is proposed,</w:t>
      </w:r>
    </w:p>
    <w:p w14:paraId="361D6A06" w14:textId="623BF857" w:rsidR="00886EFD" w:rsidRDefault="009648CF" w:rsidP="009648CF">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lastRenderedPageBreak/>
        <w:t xml:space="preserve">Proposal </w:t>
      </w:r>
      <w:r w:rsidR="00E73EE6">
        <w:rPr>
          <w:rFonts w:eastAsia="Times New Roman" w:cs="Times New Roman"/>
          <w:b/>
          <w:kern w:val="0"/>
          <w:sz w:val="20"/>
          <w:szCs w:val="20"/>
          <w:lang w:val="en-GB" w:eastAsia="en-US"/>
        </w:rPr>
        <w:t>7</w:t>
      </w:r>
      <w:r w:rsidR="00886EFD" w:rsidRPr="009648CF">
        <w:rPr>
          <w:rFonts w:eastAsia="Times New Roman" w:cs="Times New Roman"/>
          <w:b/>
          <w:kern w:val="0"/>
          <w:sz w:val="20"/>
          <w:szCs w:val="20"/>
          <w:lang w:val="en-GB" w:eastAsia="en-US"/>
        </w:rPr>
        <w:t xml:space="preserve">: It is up to the NW implementation on whether/when to update the </w:t>
      </w:r>
      <w:r w:rsidR="00886EFD" w:rsidRPr="009648CF">
        <w:rPr>
          <w:rFonts w:eastAsia="Times New Roman" w:cs="Times New Roman"/>
          <w:b/>
          <w:i/>
          <w:kern w:val="0"/>
          <w:sz w:val="20"/>
          <w:szCs w:val="20"/>
          <w:lang w:val="en-GB" w:eastAsia="en-US"/>
        </w:rPr>
        <w:t>RAN-</w:t>
      </w:r>
      <w:proofErr w:type="spellStart"/>
      <w:r w:rsidR="00886EFD" w:rsidRPr="009648CF">
        <w:rPr>
          <w:rFonts w:eastAsia="Times New Roman" w:cs="Times New Roman"/>
          <w:b/>
          <w:i/>
          <w:kern w:val="0"/>
          <w:sz w:val="20"/>
          <w:szCs w:val="20"/>
          <w:lang w:val="en-GB" w:eastAsia="en-US"/>
        </w:rPr>
        <w:t>AreaCode</w:t>
      </w:r>
      <w:proofErr w:type="spellEnd"/>
      <w:r w:rsidR="00886EFD" w:rsidRPr="009648CF">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00886EFD" w:rsidRPr="009648CF">
        <w:rPr>
          <w:rFonts w:eastAsia="Times New Roman" w:cs="Times New Roman"/>
          <w:b/>
          <w:kern w:val="0"/>
          <w:sz w:val="20"/>
          <w:szCs w:val="20"/>
          <w:lang w:val="en-GB" w:eastAsia="en-US"/>
        </w:rPr>
        <w:t xml:space="preserve"> considering the balance </w:t>
      </w:r>
      <w:r w:rsidR="00E73EE6">
        <w:rPr>
          <w:rFonts w:eastAsia="Times New Roman" w:cs="Times New Roman"/>
          <w:b/>
          <w:kern w:val="0"/>
          <w:sz w:val="20"/>
          <w:szCs w:val="20"/>
          <w:lang w:val="en-GB" w:eastAsia="en-US"/>
        </w:rPr>
        <w:t>between</w:t>
      </w:r>
      <w:r w:rsidR="00E73EE6" w:rsidRPr="009648CF">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the impact </w:t>
      </w:r>
      <w:r w:rsidR="00E73EE6">
        <w:rPr>
          <w:rFonts w:eastAsia="Times New Roman" w:cs="Times New Roman"/>
          <w:b/>
          <w:kern w:val="0"/>
          <w:sz w:val="20"/>
          <w:szCs w:val="20"/>
          <w:lang w:val="en-GB" w:eastAsia="en-US"/>
        </w:rPr>
        <w:t>on</w:t>
      </w:r>
      <w:r w:rsidR="00E73EE6" w:rsidRPr="009648CF">
        <w:rPr>
          <w:rFonts w:eastAsia="Times New Roman" w:cs="Times New Roman"/>
          <w:b/>
          <w:kern w:val="0"/>
          <w:sz w:val="20"/>
          <w:szCs w:val="20"/>
          <w:lang w:val="en-GB" w:eastAsia="en-US"/>
        </w:rPr>
        <w:t xml:space="preserve"> </w:t>
      </w:r>
      <w:r w:rsidR="00886EFD" w:rsidRPr="009648CF">
        <w:rPr>
          <w:rFonts w:eastAsia="Times New Roman" w:cs="Times New Roman"/>
          <w:b/>
          <w:kern w:val="0"/>
          <w:sz w:val="20"/>
          <w:szCs w:val="20"/>
          <w:lang w:val="en-GB" w:eastAsia="en-US"/>
        </w:rPr>
        <w:t xml:space="preserve">surrounding </w:t>
      </w:r>
      <w:r w:rsidR="00E73EE6">
        <w:rPr>
          <w:rFonts w:eastAsia="Times New Roman" w:cs="Times New Roman"/>
          <w:b/>
          <w:kern w:val="0"/>
          <w:sz w:val="20"/>
          <w:szCs w:val="20"/>
          <w:lang w:val="en-GB" w:eastAsia="en-US"/>
        </w:rPr>
        <w:t xml:space="preserve">UEs </w:t>
      </w:r>
      <w:r w:rsidR="00886EFD" w:rsidRPr="009648CF">
        <w:rPr>
          <w:rFonts w:eastAsia="Times New Roman" w:cs="Times New Roman"/>
          <w:b/>
          <w:kern w:val="0"/>
          <w:sz w:val="20"/>
          <w:szCs w:val="20"/>
          <w:lang w:val="en-GB" w:eastAsia="en-US"/>
        </w:rPr>
        <w:t>and on-board UEs</w:t>
      </w:r>
      <w:r>
        <w:rPr>
          <w:rFonts w:eastAsia="Times New Roman" w:cs="Times New Roman"/>
          <w:b/>
          <w:kern w:val="0"/>
          <w:sz w:val="20"/>
          <w:szCs w:val="20"/>
          <w:lang w:val="en-GB" w:eastAsia="en-US"/>
        </w:rPr>
        <w:t>’ RNA</w:t>
      </w:r>
      <w:r w:rsidR="00886EFD" w:rsidRPr="009648CF">
        <w:rPr>
          <w:rFonts w:eastAsia="Times New Roman" w:cs="Times New Roman"/>
          <w:b/>
          <w:kern w:val="0"/>
          <w:sz w:val="20"/>
          <w:szCs w:val="20"/>
          <w:lang w:val="en-GB" w:eastAsia="en-US"/>
        </w:rPr>
        <w:t>U procedure.</w:t>
      </w:r>
      <w:r w:rsidR="00E73EE6">
        <w:rPr>
          <w:rFonts w:eastAsia="Times New Roman" w:cs="Times New Roman"/>
          <w:b/>
          <w:kern w:val="0"/>
          <w:sz w:val="20"/>
          <w:szCs w:val="20"/>
          <w:lang w:val="en-GB" w:eastAsia="en-US"/>
        </w:rPr>
        <w:t xml:space="preserve"> (</w:t>
      </w:r>
      <w:proofErr w:type="gramStart"/>
      <w:r w:rsidR="00E73EE6">
        <w:rPr>
          <w:rFonts w:eastAsia="Times New Roman" w:cs="Times New Roman"/>
          <w:b/>
          <w:kern w:val="0"/>
          <w:sz w:val="20"/>
          <w:szCs w:val="20"/>
          <w:lang w:val="en-GB" w:eastAsia="en-US"/>
        </w:rPr>
        <w:t>up</w:t>
      </w:r>
      <w:proofErr w:type="gramEnd"/>
      <w:r w:rsidR="00E73EE6">
        <w:rPr>
          <w:rFonts w:eastAsia="Times New Roman" w:cs="Times New Roman"/>
          <w:b/>
          <w:kern w:val="0"/>
          <w:sz w:val="20"/>
          <w:szCs w:val="20"/>
          <w:lang w:val="en-GB" w:eastAsia="en-US"/>
        </w:rPr>
        <w:t xml:space="preserve"> to </w:t>
      </w:r>
      <w:r w:rsidR="00F97CB1">
        <w:rPr>
          <w:rFonts w:eastAsia="Times New Roman" w:cs="Times New Roman"/>
          <w:b/>
          <w:kern w:val="0"/>
          <w:sz w:val="20"/>
          <w:szCs w:val="20"/>
          <w:lang w:val="en-GB" w:eastAsia="en-US"/>
        </w:rPr>
        <w:t>RAN3 on how to reconfigure</w:t>
      </w:r>
      <w:r w:rsidR="00F97CB1" w:rsidRPr="00F97CB1">
        <w:rPr>
          <w:rFonts w:eastAsia="Times New Roman" w:cs="Times New Roman"/>
          <w:b/>
          <w:i/>
          <w:kern w:val="0"/>
          <w:sz w:val="20"/>
          <w:szCs w:val="20"/>
          <w:lang w:val="en-GB" w:eastAsia="en-US"/>
        </w:rPr>
        <w:t xml:space="preserve"> </w:t>
      </w:r>
      <w:r w:rsidR="00F97CB1" w:rsidRPr="009648CF">
        <w:rPr>
          <w:rFonts w:eastAsia="Times New Roman" w:cs="Times New Roman"/>
          <w:b/>
          <w:i/>
          <w:kern w:val="0"/>
          <w:sz w:val="20"/>
          <w:szCs w:val="20"/>
          <w:lang w:val="en-GB" w:eastAsia="en-US"/>
        </w:rPr>
        <w:t>RAN-</w:t>
      </w:r>
      <w:proofErr w:type="spellStart"/>
      <w:r w:rsidR="00F97CB1" w:rsidRPr="009648CF">
        <w:rPr>
          <w:rFonts w:eastAsia="Times New Roman" w:cs="Times New Roman"/>
          <w:b/>
          <w:i/>
          <w:kern w:val="0"/>
          <w:sz w:val="20"/>
          <w:szCs w:val="20"/>
          <w:lang w:val="en-GB" w:eastAsia="en-US"/>
        </w:rPr>
        <w:t>AreaCode</w:t>
      </w:r>
      <w:proofErr w:type="spellEnd"/>
      <w:r w:rsidR="00E73EE6">
        <w:rPr>
          <w:rFonts w:eastAsia="Times New Roman" w:cs="Times New Roman"/>
          <w:b/>
          <w:kern w:val="0"/>
          <w:sz w:val="20"/>
          <w:szCs w:val="20"/>
          <w:lang w:val="en-GB" w:eastAsia="en-US"/>
        </w:rPr>
        <w:t>)</w:t>
      </w:r>
    </w:p>
    <w:p w14:paraId="192FB535" w14:textId="77777777" w:rsidR="00E72BA2" w:rsidRDefault="00E72BA2" w:rsidP="00E72BA2">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noProof/>
        </w:rPr>
        <w:drawing>
          <wp:inline distT="0" distB="0" distL="0" distR="0" wp14:anchorId="0C80E3D3" wp14:editId="47B0C9A7">
            <wp:extent cx="4918640" cy="17744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4209" cy="1783670"/>
                    </a:xfrm>
                    <a:prstGeom prst="rect">
                      <a:avLst/>
                    </a:prstGeom>
                  </pic:spPr>
                </pic:pic>
              </a:graphicData>
            </a:graphic>
          </wp:inline>
        </w:drawing>
      </w:r>
    </w:p>
    <w:p w14:paraId="56476880" w14:textId="77777777" w:rsidR="00E72BA2" w:rsidRDefault="00E72BA2" w:rsidP="00E72BA2">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igure 1. RAC update in the Mobile IAB scenario</w:t>
      </w:r>
    </w:p>
    <w:p w14:paraId="341CD292" w14:textId="621058C9" w:rsidR="009648CF" w:rsidRDefault="00C112F8" w:rsidP="001A5DE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D9331A">
        <w:rPr>
          <w:rFonts w:cs="Times New Roman"/>
          <w:kern w:val="0"/>
          <w:sz w:val="20"/>
          <w:szCs w:val="20"/>
          <w:lang w:val="en-GB"/>
        </w:rPr>
        <w:t xml:space="preserve">One of the </w:t>
      </w:r>
      <w:r w:rsidR="001A5DEC" w:rsidRPr="00C112F8">
        <w:rPr>
          <w:rFonts w:eastAsia="宋体" w:cs="Times New Roman"/>
          <w:kern w:val="0"/>
          <w:sz w:val="20"/>
          <w:szCs w:val="20"/>
          <w:lang w:val="en-GB"/>
        </w:rPr>
        <w:t>motivation</w:t>
      </w:r>
      <w:r w:rsidR="00C74667">
        <w:rPr>
          <w:rFonts w:eastAsia="宋体" w:cs="Times New Roman"/>
          <w:kern w:val="0"/>
          <w:sz w:val="20"/>
          <w:szCs w:val="20"/>
          <w:lang w:val="en-GB"/>
        </w:rPr>
        <w:t>s</w:t>
      </w:r>
      <w:r w:rsidR="001A5DEC" w:rsidRPr="00C112F8">
        <w:rPr>
          <w:rFonts w:eastAsia="宋体" w:cs="Times New Roman"/>
          <w:kern w:val="0"/>
          <w:sz w:val="20"/>
          <w:szCs w:val="20"/>
          <w:lang w:val="en-GB"/>
        </w:rPr>
        <w:t xml:space="preserve"> for updating the RANAC of a mobile-IAB cell is to avoid the RNAU of surrounding UEs</w:t>
      </w:r>
      <w:r>
        <w:rPr>
          <w:rFonts w:eastAsia="宋体" w:cs="Times New Roman"/>
          <w:kern w:val="0"/>
          <w:sz w:val="20"/>
          <w:szCs w:val="20"/>
          <w:lang w:val="en-GB"/>
        </w:rPr>
        <w:t xml:space="preserve"> due to </w:t>
      </w:r>
      <w:r w:rsidR="00C74667">
        <w:rPr>
          <w:rFonts w:eastAsia="宋体" w:cs="Times New Roman"/>
          <w:kern w:val="0"/>
          <w:sz w:val="20"/>
          <w:szCs w:val="20"/>
          <w:lang w:val="en-GB"/>
        </w:rPr>
        <w:t xml:space="preserve">the </w:t>
      </w:r>
      <w:r>
        <w:rPr>
          <w:rFonts w:eastAsia="宋体" w:cs="Times New Roman"/>
          <w:kern w:val="0"/>
          <w:sz w:val="20"/>
          <w:szCs w:val="20"/>
          <w:lang w:val="en-GB"/>
        </w:rPr>
        <w:t xml:space="preserve">appearance of </w:t>
      </w:r>
      <w:r w:rsidR="00C74667">
        <w:rPr>
          <w:rFonts w:eastAsia="宋体" w:cs="Times New Roman"/>
          <w:kern w:val="0"/>
          <w:sz w:val="20"/>
          <w:szCs w:val="20"/>
          <w:lang w:val="en-GB"/>
        </w:rPr>
        <w:t xml:space="preserve">a </w:t>
      </w:r>
      <w:r>
        <w:rPr>
          <w:rFonts w:eastAsia="宋体" w:cs="Times New Roman"/>
          <w:kern w:val="0"/>
          <w:sz w:val="20"/>
          <w:szCs w:val="20"/>
          <w:lang w:val="en-GB"/>
        </w:rPr>
        <w:t>mobile IAB cell in an area</w:t>
      </w:r>
      <w:r w:rsidR="001A5DEC" w:rsidRPr="00C112F8">
        <w:rPr>
          <w:rFonts w:eastAsia="宋体" w:cs="Times New Roman"/>
          <w:kern w:val="0"/>
          <w:sz w:val="20"/>
          <w:szCs w:val="20"/>
          <w:lang w:val="en-GB"/>
        </w:rPr>
        <w:t xml:space="preserve">. However, </w:t>
      </w:r>
      <w:r w:rsidRPr="00C112F8">
        <w:rPr>
          <w:rFonts w:eastAsia="宋体" w:cs="Times New Roman"/>
          <w:kern w:val="0"/>
          <w:sz w:val="20"/>
          <w:szCs w:val="20"/>
          <w:lang w:val="en-GB"/>
        </w:rPr>
        <w:t>th</w:t>
      </w:r>
      <w:r>
        <w:rPr>
          <w:rFonts w:eastAsia="宋体" w:cs="Times New Roman"/>
          <w:kern w:val="0"/>
          <w:sz w:val="20"/>
          <w:szCs w:val="20"/>
          <w:lang w:val="en-GB"/>
        </w:rPr>
        <w:t xml:space="preserve">e RANAC update </w:t>
      </w:r>
      <w:r w:rsidR="001A5DEC" w:rsidRPr="00C112F8">
        <w:rPr>
          <w:rFonts w:eastAsia="宋体" w:cs="Times New Roman"/>
          <w:kern w:val="0"/>
          <w:sz w:val="20"/>
          <w:szCs w:val="20"/>
          <w:lang w:val="en-GB"/>
        </w:rPr>
        <w:t xml:space="preserve">may trigger the RNAU </w:t>
      </w:r>
      <w:r>
        <w:rPr>
          <w:rFonts w:eastAsia="宋体" w:cs="Times New Roman"/>
          <w:kern w:val="0"/>
          <w:sz w:val="20"/>
          <w:szCs w:val="20"/>
          <w:lang w:val="en-GB"/>
        </w:rPr>
        <w:t xml:space="preserve">procedure </w:t>
      </w:r>
      <w:r w:rsidR="001A5DEC" w:rsidRPr="00C112F8">
        <w:rPr>
          <w:rFonts w:eastAsia="宋体" w:cs="Times New Roman"/>
          <w:kern w:val="0"/>
          <w:sz w:val="20"/>
          <w:szCs w:val="20"/>
          <w:lang w:val="en-GB"/>
        </w:rPr>
        <w:t>of on-board UEs</w:t>
      </w:r>
      <w:r w:rsidR="000D1EE4">
        <w:rPr>
          <w:rFonts w:eastAsia="宋体" w:cs="Times New Roman"/>
          <w:kern w:val="0"/>
          <w:sz w:val="20"/>
          <w:szCs w:val="20"/>
          <w:lang w:val="en-GB"/>
        </w:rPr>
        <w:t xml:space="preserve">. This </w:t>
      </w:r>
      <w:r w:rsidR="001A5DEC" w:rsidRPr="00C112F8">
        <w:rPr>
          <w:rFonts w:eastAsia="宋体" w:cs="Times New Roman"/>
          <w:kern w:val="0"/>
          <w:sz w:val="20"/>
          <w:szCs w:val="20"/>
          <w:lang w:val="en-GB"/>
        </w:rPr>
        <w:t xml:space="preserve">is </w:t>
      </w:r>
      <w:r w:rsidR="000D1EE4">
        <w:rPr>
          <w:rFonts w:eastAsia="宋体" w:cs="Times New Roman"/>
          <w:kern w:val="0"/>
          <w:sz w:val="20"/>
          <w:szCs w:val="20"/>
          <w:lang w:val="en-GB"/>
        </w:rPr>
        <w:t xml:space="preserve">not </w:t>
      </w:r>
      <w:r w:rsidR="003364AD" w:rsidRPr="00C112F8">
        <w:rPr>
          <w:rFonts w:eastAsia="宋体" w:cs="Times New Roman"/>
          <w:kern w:val="0"/>
          <w:sz w:val="20"/>
          <w:szCs w:val="20"/>
          <w:lang w:val="en-GB"/>
        </w:rPr>
        <w:t>ne</w:t>
      </w:r>
      <w:r w:rsidR="001A5DEC" w:rsidRPr="00C112F8">
        <w:rPr>
          <w:rFonts w:eastAsia="宋体" w:cs="Times New Roman"/>
          <w:kern w:val="0"/>
          <w:sz w:val="20"/>
          <w:szCs w:val="20"/>
          <w:lang w:val="en-GB"/>
        </w:rPr>
        <w:t>cessary</w:t>
      </w:r>
      <w:r w:rsidR="00B760F9">
        <w:rPr>
          <w:rFonts w:eastAsia="宋体" w:cs="Times New Roman"/>
          <w:kern w:val="0"/>
          <w:sz w:val="20"/>
          <w:szCs w:val="20"/>
          <w:lang w:val="en-GB"/>
        </w:rPr>
        <w:t xml:space="preserve"> in case of </w:t>
      </w:r>
      <w:r w:rsidR="000D1EE4">
        <w:rPr>
          <w:rFonts w:eastAsia="宋体" w:cs="Times New Roman"/>
          <w:kern w:val="0"/>
          <w:sz w:val="20"/>
          <w:szCs w:val="20"/>
          <w:lang w:val="en-GB"/>
        </w:rPr>
        <w:t>no CU change in mobile IAB partial migration</w:t>
      </w:r>
      <w:r w:rsidR="001A5DEC" w:rsidRPr="00C112F8">
        <w:rPr>
          <w:rFonts w:eastAsia="宋体" w:cs="Times New Roman"/>
          <w:kern w:val="0"/>
          <w:sz w:val="20"/>
          <w:szCs w:val="20"/>
          <w:lang w:val="en-GB"/>
        </w:rPr>
        <w:t>.</w:t>
      </w:r>
      <w:r w:rsidR="003364AD" w:rsidRPr="00C112F8">
        <w:rPr>
          <w:rFonts w:eastAsia="宋体" w:cs="Times New Roman"/>
          <w:kern w:val="0"/>
          <w:sz w:val="20"/>
          <w:szCs w:val="20"/>
          <w:lang w:val="en-GB"/>
        </w:rPr>
        <w:t xml:space="preserve"> In this case, the network may instruct </w:t>
      </w:r>
      <w:r w:rsidR="00E72BA2" w:rsidRPr="00C112F8">
        <w:rPr>
          <w:rFonts w:eastAsia="宋体" w:cs="Times New Roman"/>
          <w:kern w:val="0"/>
          <w:sz w:val="20"/>
          <w:szCs w:val="20"/>
          <w:lang w:val="en-GB"/>
        </w:rPr>
        <w:t>the R18 UE</w:t>
      </w:r>
      <w:r w:rsidR="00E72BA2" w:rsidRPr="00E72BA2">
        <w:rPr>
          <w:rFonts w:eastAsia="宋体" w:cs="Times New Roman"/>
          <w:kern w:val="0"/>
          <w:sz w:val="20"/>
          <w:szCs w:val="20"/>
          <w:lang w:val="en-GB"/>
        </w:rPr>
        <w:t xml:space="preserve"> </w:t>
      </w:r>
      <w:r w:rsidR="00E72BA2" w:rsidRPr="00C112F8">
        <w:rPr>
          <w:rFonts w:eastAsia="宋体" w:cs="Times New Roman"/>
          <w:kern w:val="0"/>
          <w:sz w:val="20"/>
          <w:szCs w:val="20"/>
          <w:lang w:val="en-GB"/>
        </w:rPr>
        <w:t>to suspend</w:t>
      </w:r>
      <w:r w:rsidR="00E72BA2" w:rsidRPr="00C112F8">
        <w:rPr>
          <w:rFonts w:eastAsia="宋体" w:cs="Times New Roman"/>
          <w:kern w:val="0"/>
          <w:sz w:val="20"/>
          <w:szCs w:val="20"/>
          <w:lang w:val="en-GB"/>
        </w:rPr>
        <w:t xml:space="preserve"> </w:t>
      </w:r>
      <w:r w:rsidR="00E72BA2">
        <w:rPr>
          <w:rFonts w:eastAsia="宋体" w:cs="Times New Roman"/>
          <w:kern w:val="0"/>
          <w:sz w:val="20"/>
          <w:szCs w:val="20"/>
          <w:lang w:val="en-GB"/>
        </w:rPr>
        <w:t xml:space="preserve">the RNAU procedure, </w:t>
      </w:r>
      <w:r w:rsidR="003364AD" w:rsidRPr="00C112F8">
        <w:rPr>
          <w:rFonts w:eastAsia="宋体" w:cs="Times New Roman"/>
          <w:kern w:val="0"/>
          <w:sz w:val="20"/>
          <w:szCs w:val="20"/>
          <w:lang w:val="en-GB"/>
        </w:rPr>
        <w:t>to avoid impact on the on-board UEs.</w:t>
      </w:r>
    </w:p>
    <w:p w14:paraId="6A38C45B" w14:textId="060E5189" w:rsidR="00E72BA2" w:rsidRPr="00D9331A" w:rsidRDefault="009B40AE" w:rsidP="001A5DEC">
      <w:pPr>
        <w:widowControl/>
        <w:overflowPunct w:val="0"/>
        <w:autoSpaceDE w:val="0"/>
        <w:autoSpaceDN w:val="0"/>
        <w:adjustRightInd w:val="0"/>
        <w:spacing w:after="120" w:line="300" w:lineRule="auto"/>
        <w:jc w:val="left"/>
        <w:textAlignment w:val="baseline"/>
        <w:rPr>
          <w:rFonts w:eastAsia="Times New Roman" w:cs="Times New Roman"/>
          <w:b/>
          <w:kern w:val="0"/>
          <w:sz w:val="20"/>
          <w:szCs w:val="20"/>
          <w:lang w:val="en-GB" w:eastAsia="en-US"/>
        </w:rPr>
      </w:pPr>
      <w:r>
        <w:rPr>
          <w:rFonts w:eastAsia="宋体" w:cs="Times New Roman" w:hint="eastAsia"/>
          <w:b/>
          <w:kern w:val="0"/>
          <w:sz w:val="20"/>
          <w:szCs w:val="20"/>
          <w:lang w:val="en-GB"/>
        </w:rPr>
        <w:t>O</w:t>
      </w:r>
      <w:r>
        <w:rPr>
          <w:rFonts w:eastAsia="宋体" w:cs="Times New Roman"/>
          <w:b/>
          <w:kern w:val="0"/>
          <w:sz w:val="20"/>
          <w:szCs w:val="20"/>
          <w:lang w:val="en-GB"/>
        </w:rPr>
        <w:t xml:space="preserve">bservation </w:t>
      </w:r>
      <w:r w:rsidR="00C22E52">
        <w:rPr>
          <w:rFonts w:eastAsia="宋体" w:cs="Times New Roman"/>
          <w:b/>
          <w:kern w:val="0"/>
          <w:sz w:val="20"/>
          <w:szCs w:val="20"/>
          <w:lang w:val="en-GB"/>
        </w:rPr>
        <w:t>5</w:t>
      </w:r>
      <w:r>
        <w:rPr>
          <w:rFonts w:eastAsia="宋体" w:cs="Times New Roman"/>
          <w:b/>
          <w:kern w:val="0"/>
          <w:sz w:val="20"/>
          <w:szCs w:val="20"/>
          <w:lang w:val="en-GB"/>
        </w:rPr>
        <w:t xml:space="preserve">a: NW implementation of mobile IAB may choose to update the </w:t>
      </w:r>
      <w:r w:rsidRPr="00D34EE8">
        <w:rPr>
          <w:rFonts w:eastAsia="Times New Roman" w:cs="Times New Roman"/>
          <w:b/>
          <w:i/>
          <w:kern w:val="0"/>
          <w:sz w:val="20"/>
          <w:szCs w:val="20"/>
          <w:lang w:val="en-GB" w:eastAsia="en-US"/>
        </w:rPr>
        <w:t>RAN-</w:t>
      </w:r>
      <w:proofErr w:type="spellStart"/>
      <w:r w:rsidRPr="00D34EE8">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 xml:space="preserve"> </w:t>
      </w:r>
      <w:r w:rsidR="00E72BA2">
        <w:rPr>
          <w:rFonts w:eastAsia="Times New Roman" w:cs="Times New Roman"/>
          <w:b/>
          <w:kern w:val="0"/>
          <w:sz w:val="20"/>
          <w:szCs w:val="20"/>
          <w:lang w:val="en-GB" w:eastAsia="en-US"/>
        </w:rPr>
        <w:t>as</w:t>
      </w:r>
      <w:r>
        <w:rPr>
          <w:rFonts w:eastAsia="Times New Roman" w:cs="Times New Roman"/>
          <w:b/>
          <w:kern w:val="0"/>
          <w:sz w:val="20"/>
          <w:szCs w:val="20"/>
          <w:lang w:val="en-GB" w:eastAsia="en-US"/>
        </w:rPr>
        <w:t xml:space="preserve"> the one used by the neighbour stationary cell</w:t>
      </w:r>
      <w:r w:rsidR="00E72BA2">
        <w:rPr>
          <w:rFonts w:eastAsia="Times New Roman" w:cs="Times New Roman"/>
          <w:b/>
          <w:kern w:val="0"/>
          <w:sz w:val="20"/>
          <w:szCs w:val="20"/>
          <w:lang w:val="en-GB" w:eastAsia="en-US"/>
        </w:rPr>
        <w:t>s</w:t>
      </w:r>
      <w:r>
        <w:rPr>
          <w:rFonts w:eastAsia="Times New Roman" w:cs="Times New Roman"/>
          <w:b/>
          <w:kern w:val="0"/>
          <w:sz w:val="20"/>
          <w:szCs w:val="20"/>
          <w:lang w:val="en-GB" w:eastAsia="en-US"/>
        </w:rPr>
        <w:t>, to avoid triggering the R</w:t>
      </w:r>
      <w:r w:rsidR="00C74667">
        <w:rPr>
          <w:rFonts w:eastAsia="Times New Roman" w:cs="Times New Roman"/>
          <w:b/>
          <w:kern w:val="0"/>
          <w:sz w:val="20"/>
          <w:szCs w:val="20"/>
          <w:lang w:val="en-GB" w:eastAsia="en-US"/>
        </w:rPr>
        <w:t>NA</w:t>
      </w:r>
      <w:r>
        <w:rPr>
          <w:rFonts w:eastAsia="Times New Roman" w:cs="Times New Roman"/>
          <w:b/>
          <w:kern w:val="0"/>
          <w:sz w:val="20"/>
          <w:szCs w:val="20"/>
          <w:lang w:val="en-GB" w:eastAsia="en-US"/>
        </w:rPr>
        <w:t>U procedure of surround</w:t>
      </w:r>
      <w:r w:rsidR="00C74667">
        <w:rPr>
          <w:rFonts w:eastAsia="Times New Roman" w:cs="Times New Roman"/>
          <w:b/>
          <w:kern w:val="0"/>
          <w:sz w:val="20"/>
          <w:szCs w:val="20"/>
          <w:lang w:val="en-GB" w:eastAsia="en-US"/>
        </w:rPr>
        <w:t>ing</w:t>
      </w:r>
      <w:r>
        <w:rPr>
          <w:rFonts w:eastAsia="Times New Roman" w:cs="Times New Roman"/>
          <w:b/>
          <w:kern w:val="0"/>
          <w:sz w:val="20"/>
          <w:szCs w:val="20"/>
          <w:lang w:val="en-GB" w:eastAsia="en-US"/>
        </w:rPr>
        <w:t xml:space="preserve"> UEs.</w:t>
      </w:r>
    </w:p>
    <w:p w14:paraId="18F16DED" w14:textId="165436EE" w:rsidR="00B760F9" w:rsidRPr="00D9331A" w:rsidRDefault="00C94F2C" w:rsidP="001A5DE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Observation </w:t>
      </w:r>
      <w:r w:rsidR="00C22E52">
        <w:rPr>
          <w:rFonts w:eastAsia="宋体" w:cs="Times New Roman"/>
          <w:b/>
          <w:kern w:val="0"/>
          <w:sz w:val="20"/>
          <w:szCs w:val="20"/>
          <w:lang w:val="en-GB"/>
        </w:rPr>
        <w:t>5</w:t>
      </w:r>
      <w:r w:rsidR="009B40AE">
        <w:rPr>
          <w:rFonts w:eastAsia="宋体" w:cs="Times New Roman"/>
          <w:b/>
          <w:kern w:val="0"/>
          <w:sz w:val="20"/>
          <w:szCs w:val="20"/>
          <w:lang w:val="en-GB"/>
        </w:rPr>
        <w:t>b</w:t>
      </w:r>
      <w:r w:rsidR="00B760F9" w:rsidRPr="00D9331A">
        <w:rPr>
          <w:rFonts w:eastAsia="宋体" w:cs="Times New Roman"/>
          <w:b/>
          <w:kern w:val="0"/>
          <w:sz w:val="20"/>
          <w:szCs w:val="20"/>
          <w:lang w:val="en-GB"/>
        </w:rPr>
        <w:t xml:space="preserve">: There </w:t>
      </w:r>
      <w:r w:rsidR="00C74667">
        <w:rPr>
          <w:rFonts w:eastAsia="宋体" w:cs="Times New Roman"/>
          <w:b/>
          <w:kern w:val="0"/>
          <w:sz w:val="20"/>
          <w:szCs w:val="20"/>
          <w:lang w:val="en-GB"/>
        </w:rPr>
        <w:t>are</w:t>
      </w:r>
      <w:r w:rsidR="00B760F9" w:rsidRPr="00D9331A">
        <w:rPr>
          <w:rFonts w:eastAsia="宋体" w:cs="Times New Roman"/>
          <w:b/>
          <w:kern w:val="0"/>
          <w:sz w:val="20"/>
          <w:szCs w:val="20"/>
          <w:lang w:val="en-GB"/>
        </w:rPr>
        <w:t xml:space="preserve"> some cases</w:t>
      </w:r>
      <w:r w:rsidR="00EB4A78">
        <w:rPr>
          <w:rFonts w:eastAsia="宋体" w:cs="Times New Roman"/>
          <w:b/>
          <w:kern w:val="0"/>
          <w:sz w:val="20"/>
          <w:szCs w:val="20"/>
          <w:lang w:val="en-GB"/>
        </w:rPr>
        <w:t xml:space="preserve"> </w:t>
      </w:r>
      <w:r w:rsidR="00B760F9" w:rsidRPr="00D9331A">
        <w:rPr>
          <w:rFonts w:eastAsia="宋体" w:cs="Times New Roman"/>
          <w:b/>
          <w:kern w:val="0"/>
          <w:sz w:val="20"/>
          <w:szCs w:val="20"/>
          <w:lang w:val="en-GB"/>
        </w:rPr>
        <w:t xml:space="preserve">that on-board UEs do not need to perform </w:t>
      </w:r>
      <w:r w:rsidR="00C74667">
        <w:rPr>
          <w:rFonts w:eastAsia="宋体" w:cs="Times New Roman"/>
          <w:b/>
          <w:kern w:val="0"/>
          <w:sz w:val="20"/>
          <w:szCs w:val="20"/>
          <w:lang w:val="en-GB"/>
        </w:rPr>
        <w:t xml:space="preserve">the </w:t>
      </w:r>
      <w:r w:rsidR="00B760F9" w:rsidRPr="00D9331A">
        <w:rPr>
          <w:rFonts w:eastAsia="宋体" w:cs="Times New Roman"/>
          <w:b/>
          <w:kern w:val="0"/>
          <w:sz w:val="20"/>
          <w:szCs w:val="20"/>
          <w:lang w:val="en-GB"/>
        </w:rPr>
        <w:t xml:space="preserve">RNAU procedure even if the </w:t>
      </w:r>
      <w:r w:rsidR="00B760F9" w:rsidRPr="00B760F9">
        <w:rPr>
          <w:rFonts w:eastAsia="Times New Roman" w:cs="Times New Roman"/>
          <w:b/>
          <w:i/>
          <w:kern w:val="0"/>
          <w:sz w:val="20"/>
          <w:szCs w:val="20"/>
          <w:lang w:val="en-GB" w:eastAsia="en-US"/>
        </w:rPr>
        <w:t>RAN-</w:t>
      </w:r>
      <w:proofErr w:type="spellStart"/>
      <w:r w:rsidR="00B760F9" w:rsidRPr="00B760F9">
        <w:rPr>
          <w:rFonts w:eastAsia="Times New Roman" w:cs="Times New Roman"/>
          <w:b/>
          <w:i/>
          <w:kern w:val="0"/>
          <w:sz w:val="20"/>
          <w:szCs w:val="20"/>
          <w:lang w:val="en-GB" w:eastAsia="en-US"/>
        </w:rPr>
        <w:t>AreaCode</w:t>
      </w:r>
      <w:proofErr w:type="spellEnd"/>
      <w:r w:rsidR="00B760F9" w:rsidRPr="00B760F9">
        <w:rPr>
          <w:rFonts w:eastAsia="Times New Roman" w:cs="Times New Roman"/>
          <w:b/>
          <w:i/>
          <w:kern w:val="0"/>
          <w:sz w:val="20"/>
          <w:szCs w:val="20"/>
          <w:lang w:val="en-GB" w:eastAsia="en-US"/>
        </w:rPr>
        <w:t xml:space="preserve"> </w:t>
      </w:r>
      <w:r w:rsidR="00B760F9" w:rsidRPr="00B760F9">
        <w:rPr>
          <w:rFonts w:eastAsia="Times New Roman" w:cs="Times New Roman"/>
          <w:b/>
          <w:kern w:val="0"/>
          <w:sz w:val="20"/>
          <w:szCs w:val="20"/>
          <w:lang w:val="en-GB" w:eastAsia="en-US"/>
        </w:rPr>
        <w:t>is updated</w:t>
      </w:r>
      <w:r w:rsidR="005A0515">
        <w:rPr>
          <w:rFonts w:eastAsia="Times New Roman" w:cs="Times New Roman"/>
          <w:b/>
          <w:kern w:val="0"/>
          <w:sz w:val="20"/>
          <w:szCs w:val="20"/>
          <w:lang w:val="en-GB" w:eastAsia="en-US"/>
        </w:rPr>
        <w:t xml:space="preserve"> out of the configured </w:t>
      </w:r>
      <w:r w:rsidR="005A0515" w:rsidRPr="00D9331A">
        <w:rPr>
          <w:rFonts w:eastAsia="Times New Roman" w:cs="Times New Roman"/>
          <w:b/>
          <w:i/>
          <w:kern w:val="0"/>
          <w:sz w:val="20"/>
          <w:szCs w:val="20"/>
          <w:lang w:val="en-GB" w:eastAsia="en-US"/>
        </w:rPr>
        <w:t>RAN-</w:t>
      </w:r>
      <w:proofErr w:type="spellStart"/>
      <w:r w:rsidR="005A0515" w:rsidRPr="00D9331A">
        <w:rPr>
          <w:rFonts w:eastAsia="Times New Roman" w:cs="Times New Roman"/>
          <w:b/>
          <w:i/>
          <w:kern w:val="0"/>
          <w:sz w:val="20"/>
          <w:szCs w:val="20"/>
          <w:lang w:val="en-GB" w:eastAsia="en-US"/>
        </w:rPr>
        <w:t>AreaCode</w:t>
      </w:r>
      <w:proofErr w:type="spellEnd"/>
      <w:r w:rsidR="005A0515">
        <w:rPr>
          <w:rFonts w:eastAsia="Times New Roman" w:cs="Times New Roman"/>
          <w:b/>
          <w:kern w:val="0"/>
          <w:sz w:val="20"/>
          <w:szCs w:val="20"/>
          <w:lang w:val="en-GB" w:eastAsia="en-US"/>
        </w:rPr>
        <w:t xml:space="preserve"> list</w:t>
      </w:r>
      <w:r w:rsidR="00B760F9" w:rsidRPr="00B760F9">
        <w:rPr>
          <w:rFonts w:eastAsia="Times New Roman" w:cs="Times New Roman"/>
          <w:b/>
          <w:kern w:val="0"/>
          <w:sz w:val="20"/>
          <w:szCs w:val="20"/>
          <w:lang w:val="en-GB" w:eastAsia="en-US"/>
        </w:rPr>
        <w:t>, e.g.</w:t>
      </w:r>
      <w:r w:rsidR="00C74667">
        <w:rPr>
          <w:rFonts w:eastAsia="Times New Roman" w:cs="Times New Roman"/>
          <w:b/>
          <w:kern w:val="0"/>
          <w:sz w:val="20"/>
          <w:szCs w:val="20"/>
          <w:lang w:val="en-GB" w:eastAsia="en-US"/>
        </w:rPr>
        <w:t>,</w:t>
      </w:r>
      <w:r w:rsidR="00B760F9" w:rsidRPr="00B760F9">
        <w:rPr>
          <w:rFonts w:eastAsia="Times New Roman" w:cs="Times New Roman"/>
          <w:b/>
          <w:kern w:val="0"/>
          <w:sz w:val="20"/>
          <w:szCs w:val="20"/>
          <w:lang w:val="en-GB" w:eastAsia="en-US"/>
        </w:rPr>
        <w:t xml:space="preserve"> </w:t>
      </w:r>
      <w:r w:rsidR="00B760F9">
        <w:rPr>
          <w:rFonts w:eastAsia="Times New Roman" w:cs="Times New Roman"/>
          <w:b/>
          <w:kern w:val="0"/>
          <w:sz w:val="20"/>
          <w:szCs w:val="20"/>
          <w:lang w:val="en-GB" w:eastAsia="en-US"/>
        </w:rPr>
        <w:t xml:space="preserve">during </w:t>
      </w:r>
      <w:r w:rsidR="00B760F9" w:rsidRPr="00D9331A">
        <w:rPr>
          <w:rFonts w:eastAsia="宋体" w:cs="Times New Roman"/>
          <w:b/>
          <w:kern w:val="0"/>
          <w:sz w:val="20"/>
          <w:szCs w:val="20"/>
          <w:lang w:val="en-GB"/>
        </w:rPr>
        <w:t>mobile IAB partial migration</w:t>
      </w:r>
      <w:r w:rsidR="00EB4A78">
        <w:rPr>
          <w:rFonts w:eastAsia="宋体" w:cs="Times New Roman"/>
          <w:b/>
          <w:kern w:val="0"/>
          <w:sz w:val="20"/>
          <w:szCs w:val="20"/>
          <w:lang w:val="en-GB"/>
        </w:rPr>
        <w:t xml:space="preserve"> in observation 5a</w:t>
      </w:r>
      <w:r w:rsidR="00B760F9" w:rsidRPr="00D9331A">
        <w:rPr>
          <w:rFonts w:eastAsia="宋体" w:cs="Times New Roman"/>
          <w:b/>
          <w:kern w:val="0"/>
          <w:sz w:val="20"/>
          <w:szCs w:val="20"/>
          <w:lang w:val="en-GB"/>
        </w:rPr>
        <w:t>.</w:t>
      </w:r>
    </w:p>
    <w:p w14:paraId="217938CE" w14:textId="0BE9FD24" w:rsidR="00886EFD" w:rsidRPr="003364AD" w:rsidRDefault="003364AD" w:rsidP="003364AD">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C112F8">
        <w:rPr>
          <w:rFonts w:eastAsia="Times New Roman" w:cs="Times New Roman"/>
          <w:b/>
          <w:kern w:val="0"/>
          <w:sz w:val="20"/>
          <w:szCs w:val="20"/>
          <w:lang w:val="en-GB" w:eastAsia="en-US"/>
        </w:rPr>
        <w:t>8</w:t>
      </w:r>
      <w:r>
        <w:rPr>
          <w:rFonts w:eastAsia="Times New Roman" w:cs="Times New Roman"/>
          <w:b/>
          <w:kern w:val="0"/>
          <w:sz w:val="20"/>
          <w:szCs w:val="20"/>
          <w:lang w:val="en-GB" w:eastAsia="en-US"/>
        </w:rPr>
        <w:t xml:space="preserve">: </w:t>
      </w:r>
      <w:r w:rsidR="00D66DC8">
        <w:rPr>
          <w:rFonts w:eastAsia="Times New Roman" w:cs="Times New Roman"/>
          <w:b/>
          <w:kern w:val="0"/>
          <w:sz w:val="20"/>
          <w:szCs w:val="20"/>
          <w:lang w:val="en-GB" w:eastAsia="en-US"/>
        </w:rPr>
        <w:t>In mobile IAB cell</w:t>
      </w:r>
      <w:r w:rsidR="00C74667">
        <w:rPr>
          <w:rFonts w:eastAsia="Times New Roman" w:cs="Times New Roman"/>
          <w:b/>
          <w:kern w:val="0"/>
          <w:sz w:val="20"/>
          <w:szCs w:val="20"/>
          <w:lang w:val="en-GB" w:eastAsia="en-US"/>
        </w:rPr>
        <w:t>s</w:t>
      </w:r>
      <w:r w:rsidR="00D66DC8">
        <w:rPr>
          <w:rFonts w:eastAsia="Times New Roman" w:cs="Times New Roman"/>
          <w:b/>
          <w:kern w:val="0"/>
          <w:sz w:val="20"/>
          <w:szCs w:val="20"/>
          <w:lang w:val="en-GB" w:eastAsia="en-US"/>
        </w:rPr>
        <w:t>, t</w:t>
      </w:r>
      <w:r>
        <w:rPr>
          <w:rFonts w:eastAsia="Times New Roman" w:cs="Times New Roman"/>
          <w:b/>
          <w:kern w:val="0"/>
          <w:sz w:val="20"/>
          <w:szCs w:val="20"/>
          <w:lang w:val="en-GB" w:eastAsia="en-US"/>
        </w:rPr>
        <w:t xml:space="preserve">o avoid the impact </w:t>
      </w:r>
      <w:r w:rsidR="00C74667">
        <w:rPr>
          <w:rFonts w:eastAsia="Times New Roman" w:cs="Times New Roman"/>
          <w:b/>
          <w:kern w:val="0"/>
          <w:sz w:val="20"/>
          <w:szCs w:val="20"/>
          <w:lang w:val="en-GB" w:eastAsia="en-US"/>
        </w:rPr>
        <w:t>on</w:t>
      </w:r>
      <w:r w:rsidR="00D66DC8" w:rsidRPr="003364AD">
        <w:rPr>
          <w:rFonts w:eastAsia="Times New Roman" w:cs="Times New Roman"/>
          <w:b/>
          <w:kern w:val="0"/>
          <w:sz w:val="20"/>
          <w:szCs w:val="20"/>
          <w:lang w:val="en-GB" w:eastAsia="en-US"/>
        </w:rPr>
        <w:t xml:space="preserve"> </w:t>
      </w:r>
      <w:r w:rsidR="00886EFD" w:rsidRPr="003364AD">
        <w:rPr>
          <w:rFonts w:eastAsia="Times New Roman" w:cs="Times New Roman"/>
          <w:b/>
          <w:kern w:val="0"/>
          <w:sz w:val="20"/>
          <w:szCs w:val="20"/>
          <w:lang w:val="en-GB" w:eastAsia="en-US"/>
        </w:rPr>
        <w:t>on</w:t>
      </w:r>
      <w:r>
        <w:rPr>
          <w:rFonts w:eastAsia="Times New Roman" w:cs="Times New Roman"/>
          <w:b/>
          <w:kern w:val="0"/>
          <w:sz w:val="20"/>
          <w:szCs w:val="20"/>
          <w:lang w:val="en-GB" w:eastAsia="en-US"/>
        </w:rPr>
        <w:t>-</w:t>
      </w:r>
      <w:r w:rsidR="00886EFD" w:rsidRPr="003364AD">
        <w:rPr>
          <w:rFonts w:eastAsia="Times New Roman" w:cs="Times New Roman"/>
          <w:b/>
          <w:kern w:val="0"/>
          <w:sz w:val="20"/>
          <w:szCs w:val="20"/>
          <w:lang w:val="en-GB" w:eastAsia="en-US"/>
        </w:rPr>
        <w:t>board UEs</w:t>
      </w:r>
      <w:r w:rsidR="00D66DC8">
        <w:rPr>
          <w:rFonts w:eastAsia="Times New Roman" w:cs="Times New Roman"/>
          <w:b/>
          <w:kern w:val="0"/>
          <w:sz w:val="20"/>
          <w:szCs w:val="20"/>
          <w:lang w:val="en-GB" w:eastAsia="en-US"/>
        </w:rPr>
        <w:t xml:space="preserve"> (</w:t>
      </w:r>
      <w:r w:rsidR="005A0515">
        <w:rPr>
          <w:rFonts w:eastAsia="Times New Roman" w:cs="Times New Roman"/>
          <w:b/>
          <w:kern w:val="0"/>
          <w:sz w:val="20"/>
          <w:szCs w:val="20"/>
          <w:lang w:val="en-GB" w:eastAsia="en-US"/>
        </w:rPr>
        <w:t>i.e.</w:t>
      </w:r>
      <w:r w:rsidR="00C74667">
        <w:rPr>
          <w:rFonts w:eastAsia="Times New Roman" w:cs="Times New Roman"/>
          <w:b/>
          <w:kern w:val="0"/>
          <w:sz w:val="20"/>
          <w:szCs w:val="20"/>
          <w:lang w:val="en-GB" w:eastAsia="en-US"/>
        </w:rPr>
        <w:t>,</w:t>
      </w:r>
      <w:r w:rsidR="005A0515">
        <w:rPr>
          <w:rFonts w:eastAsia="Times New Roman" w:cs="Times New Roman"/>
          <w:b/>
          <w:kern w:val="0"/>
          <w:sz w:val="20"/>
          <w:szCs w:val="20"/>
          <w:lang w:val="en-GB" w:eastAsia="en-US"/>
        </w:rPr>
        <w:t xml:space="preserve"> </w:t>
      </w:r>
      <w:r w:rsidR="000D1EE4">
        <w:rPr>
          <w:rFonts w:eastAsia="Times New Roman" w:cs="Times New Roman"/>
          <w:b/>
          <w:kern w:val="0"/>
          <w:sz w:val="20"/>
          <w:szCs w:val="20"/>
          <w:lang w:val="en-GB" w:eastAsia="en-US"/>
        </w:rPr>
        <w:t xml:space="preserve">unnecessary </w:t>
      </w:r>
      <w:r w:rsidR="00D66DC8">
        <w:rPr>
          <w:rFonts w:eastAsia="Times New Roman" w:cs="Times New Roman"/>
          <w:b/>
          <w:kern w:val="0"/>
          <w:sz w:val="20"/>
          <w:szCs w:val="20"/>
          <w:lang w:val="en-GB" w:eastAsia="en-US"/>
        </w:rPr>
        <w:t xml:space="preserve">RNAU </w:t>
      </w:r>
      <w:r w:rsidR="00B760F9">
        <w:rPr>
          <w:rFonts w:eastAsia="Times New Roman" w:cs="Times New Roman"/>
          <w:b/>
          <w:kern w:val="0"/>
          <w:sz w:val="20"/>
          <w:szCs w:val="20"/>
          <w:lang w:val="en-GB" w:eastAsia="en-US"/>
        </w:rPr>
        <w:t>when</w:t>
      </w:r>
      <w:r w:rsidR="000131A2">
        <w:rPr>
          <w:rFonts w:eastAsia="Times New Roman" w:cs="Times New Roman"/>
          <w:b/>
          <w:kern w:val="0"/>
          <w:sz w:val="20"/>
          <w:szCs w:val="20"/>
          <w:lang w:val="en-GB" w:eastAsia="en-US"/>
        </w:rPr>
        <w:t xml:space="preserve"> the</w:t>
      </w:r>
      <w:r w:rsidR="00D66DC8">
        <w:rPr>
          <w:rFonts w:eastAsia="Times New Roman" w:cs="Times New Roman"/>
          <w:b/>
          <w:kern w:val="0"/>
          <w:sz w:val="20"/>
          <w:szCs w:val="20"/>
          <w:lang w:val="en-GB" w:eastAsia="en-US"/>
        </w:rPr>
        <w:t xml:space="preserve"> </w:t>
      </w:r>
      <w:r w:rsidR="00D66DC8" w:rsidRPr="009648CF">
        <w:rPr>
          <w:rFonts w:eastAsia="Times New Roman" w:cs="Times New Roman"/>
          <w:b/>
          <w:i/>
          <w:kern w:val="0"/>
          <w:sz w:val="20"/>
          <w:szCs w:val="20"/>
          <w:lang w:val="en-GB" w:eastAsia="en-US"/>
        </w:rPr>
        <w:t>RAN-</w:t>
      </w:r>
      <w:proofErr w:type="spellStart"/>
      <w:r w:rsidR="00D66DC8" w:rsidRPr="009648CF">
        <w:rPr>
          <w:rFonts w:eastAsia="Times New Roman" w:cs="Times New Roman"/>
          <w:b/>
          <w:i/>
          <w:kern w:val="0"/>
          <w:sz w:val="20"/>
          <w:szCs w:val="20"/>
          <w:lang w:val="en-GB" w:eastAsia="en-US"/>
        </w:rPr>
        <w:t>AreaCode</w:t>
      </w:r>
      <w:proofErr w:type="spellEnd"/>
      <w:r w:rsidR="00D66DC8">
        <w:rPr>
          <w:rFonts w:eastAsia="Times New Roman" w:cs="Times New Roman"/>
          <w:b/>
          <w:i/>
          <w:kern w:val="0"/>
          <w:sz w:val="20"/>
          <w:szCs w:val="20"/>
          <w:lang w:val="en-GB" w:eastAsia="en-US"/>
        </w:rPr>
        <w:t xml:space="preserve"> </w:t>
      </w:r>
      <w:r w:rsidR="00D66DC8">
        <w:rPr>
          <w:rFonts w:eastAsia="Times New Roman" w:cs="Times New Roman"/>
          <w:b/>
          <w:kern w:val="0"/>
          <w:sz w:val="20"/>
          <w:szCs w:val="20"/>
          <w:lang w:val="en-GB" w:eastAsia="en-US"/>
        </w:rPr>
        <w:t>update</w:t>
      </w:r>
      <w:r w:rsidR="00B760F9">
        <w:rPr>
          <w:rFonts w:eastAsia="Times New Roman" w:cs="Times New Roman"/>
          <w:b/>
          <w:kern w:val="0"/>
          <w:sz w:val="20"/>
          <w:szCs w:val="20"/>
          <w:lang w:val="en-GB" w:eastAsia="en-US"/>
        </w:rPr>
        <w:t>s</w:t>
      </w:r>
      <w:r w:rsidR="00D66DC8">
        <w:rPr>
          <w:rFonts w:eastAsia="Times New Roman" w:cs="Times New Roman"/>
          <w:b/>
          <w:kern w:val="0"/>
          <w:sz w:val="20"/>
          <w:szCs w:val="20"/>
          <w:lang w:val="en-GB" w:eastAsia="en-US"/>
        </w:rPr>
        <w:t>)</w:t>
      </w:r>
      <w:r w:rsidR="00886EFD" w:rsidRPr="003364AD">
        <w:rPr>
          <w:rFonts w:eastAsia="Times New Roman" w:cs="Times New Roman"/>
          <w:b/>
          <w:kern w:val="0"/>
          <w:sz w:val="20"/>
          <w:szCs w:val="20"/>
          <w:lang w:val="en-GB" w:eastAsia="en-US"/>
        </w:rPr>
        <w:t xml:space="preserve">, NW can </w:t>
      </w:r>
      <w:r w:rsidR="00B760F9">
        <w:rPr>
          <w:rFonts w:eastAsia="Times New Roman" w:cs="Times New Roman"/>
          <w:b/>
          <w:kern w:val="0"/>
          <w:sz w:val="20"/>
          <w:szCs w:val="20"/>
          <w:lang w:val="en-GB" w:eastAsia="en-US"/>
        </w:rPr>
        <w:t>broadcast</w:t>
      </w:r>
      <w:r w:rsidR="00B760F9" w:rsidRPr="003364AD">
        <w:rPr>
          <w:rFonts w:eastAsia="Times New Roman" w:cs="Times New Roman"/>
          <w:b/>
          <w:kern w:val="0"/>
          <w:sz w:val="20"/>
          <w:szCs w:val="20"/>
          <w:lang w:val="en-GB" w:eastAsia="en-US"/>
        </w:rPr>
        <w:t xml:space="preserve"> </w:t>
      </w:r>
      <w:r w:rsidR="00886EFD" w:rsidRPr="003364AD">
        <w:rPr>
          <w:rFonts w:eastAsia="Times New Roman" w:cs="Times New Roman"/>
          <w:b/>
          <w:kern w:val="0"/>
          <w:sz w:val="20"/>
          <w:szCs w:val="20"/>
          <w:lang w:val="en-GB" w:eastAsia="en-US"/>
        </w:rPr>
        <w:t xml:space="preserve">the </w:t>
      </w:r>
      <w:r w:rsidR="00D66DC8">
        <w:rPr>
          <w:rFonts w:eastAsia="Times New Roman" w:cs="Times New Roman"/>
          <w:b/>
          <w:kern w:val="0"/>
          <w:sz w:val="20"/>
          <w:szCs w:val="20"/>
          <w:lang w:val="en-GB" w:eastAsia="en-US"/>
        </w:rPr>
        <w:t>disabling/</w:t>
      </w:r>
      <w:r>
        <w:rPr>
          <w:rFonts w:eastAsia="Times New Roman" w:cs="Times New Roman"/>
          <w:b/>
          <w:kern w:val="0"/>
          <w:sz w:val="20"/>
          <w:szCs w:val="20"/>
          <w:lang w:val="en-GB" w:eastAsia="en-US"/>
        </w:rPr>
        <w:t>suspending of the RNA</w:t>
      </w:r>
      <w:r w:rsidR="008730FB">
        <w:rPr>
          <w:rFonts w:eastAsia="Times New Roman" w:cs="Times New Roman"/>
          <w:b/>
          <w:kern w:val="0"/>
          <w:sz w:val="20"/>
          <w:szCs w:val="20"/>
          <w:lang w:val="en-GB" w:eastAsia="en-US"/>
        </w:rPr>
        <w:t>U procedure for R18 UEs.</w:t>
      </w:r>
    </w:p>
    <w:p w14:paraId="6E45A403" w14:textId="77777777" w:rsidR="00090DB3" w:rsidRPr="00090DB3" w:rsidRDefault="00090DB3"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4A8D4A8A" w14:textId="0419F604" w:rsidR="00090DB3" w:rsidRDefault="00090DB3" w:rsidP="0067150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2.2.2 ANR related enhancement</w:t>
      </w:r>
    </w:p>
    <w:p w14:paraId="209C3D19" w14:textId="4ADC6673" w:rsidR="009A20B6" w:rsidRPr="009A20B6" w:rsidRDefault="009A20B6" w:rsidP="009A20B6">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9A20B6">
        <w:rPr>
          <w:rFonts w:eastAsia="宋体" w:cs="Times New Roman"/>
          <w:kern w:val="0"/>
          <w:sz w:val="20"/>
          <w:szCs w:val="20"/>
          <w:lang w:val="en-GB"/>
        </w:rPr>
        <w:t xml:space="preserve">The following ANR </w:t>
      </w:r>
      <w:r w:rsidR="00B96204">
        <w:rPr>
          <w:rFonts w:eastAsia="宋体" w:cs="Times New Roman"/>
          <w:kern w:val="0"/>
          <w:sz w:val="20"/>
          <w:szCs w:val="20"/>
          <w:lang w:val="en-GB"/>
        </w:rPr>
        <w:t xml:space="preserve">function mentioned in TS 38.300 </w:t>
      </w:r>
      <w:r w:rsidR="00B96204">
        <w:rPr>
          <w:rFonts w:eastAsia="宋体" w:cs="Times New Roman"/>
          <w:kern w:val="0"/>
          <w:sz w:val="20"/>
          <w:szCs w:val="20"/>
          <w:lang w:val="en-GB"/>
        </w:rPr>
        <w:fldChar w:fldCharType="begin"/>
      </w:r>
      <w:r w:rsidR="00B96204">
        <w:rPr>
          <w:rFonts w:eastAsia="宋体" w:cs="Times New Roman"/>
          <w:kern w:val="0"/>
          <w:sz w:val="20"/>
          <w:szCs w:val="20"/>
          <w:lang w:val="en-GB"/>
        </w:rPr>
        <w:instrText xml:space="preserve"> REF _Ref124758819 \r \h </w:instrText>
      </w:r>
      <w:r w:rsidR="00B96204">
        <w:rPr>
          <w:rFonts w:eastAsia="宋体" w:cs="Times New Roman"/>
          <w:kern w:val="0"/>
          <w:sz w:val="20"/>
          <w:szCs w:val="20"/>
          <w:lang w:val="en-GB"/>
        </w:rPr>
      </w:r>
      <w:r w:rsidR="00B96204">
        <w:rPr>
          <w:rFonts w:eastAsia="宋体" w:cs="Times New Roman"/>
          <w:kern w:val="0"/>
          <w:sz w:val="20"/>
          <w:szCs w:val="20"/>
          <w:lang w:val="en-GB"/>
        </w:rPr>
        <w:fldChar w:fldCharType="separate"/>
      </w:r>
      <w:r w:rsidR="00B96204">
        <w:rPr>
          <w:rFonts w:eastAsia="宋体" w:cs="Times New Roman"/>
          <w:kern w:val="0"/>
          <w:sz w:val="20"/>
          <w:szCs w:val="20"/>
          <w:lang w:val="en-GB"/>
        </w:rPr>
        <w:t>[6]</w:t>
      </w:r>
      <w:r w:rsidR="00B96204">
        <w:rPr>
          <w:rFonts w:eastAsia="宋体" w:cs="Times New Roman"/>
          <w:kern w:val="0"/>
          <w:sz w:val="20"/>
          <w:szCs w:val="20"/>
          <w:lang w:val="en-GB"/>
        </w:rPr>
        <w:fldChar w:fldCharType="end"/>
      </w:r>
      <w:r w:rsidRPr="009A20B6">
        <w:rPr>
          <w:rFonts w:eastAsia="宋体" w:cs="Times New Roman"/>
          <w:kern w:val="0"/>
          <w:sz w:val="20"/>
          <w:szCs w:val="20"/>
          <w:lang w:val="en-GB"/>
        </w:rPr>
        <w:t xml:space="preserve"> can be applied to PCI collision prediction and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A20B6" w:rsidRPr="00375BFF" w14:paraId="13FE19F9" w14:textId="77777777" w:rsidTr="00B760F9">
        <w:tc>
          <w:tcPr>
            <w:tcW w:w="9855" w:type="dxa"/>
            <w:shd w:val="clear" w:color="auto" w:fill="auto"/>
          </w:tcPr>
          <w:p w14:paraId="24E0B6C2" w14:textId="77777777" w:rsidR="009A20B6" w:rsidRPr="00B96204" w:rsidRDefault="009A20B6" w:rsidP="00B760F9">
            <w:pPr>
              <w:rPr>
                <w:sz w:val="20"/>
                <w:szCs w:val="20"/>
                <w:lang w:eastAsia="ja-JP"/>
              </w:rPr>
            </w:pPr>
            <w:r w:rsidRPr="00B96204">
              <w:rPr>
                <w:sz w:val="20"/>
                <w:szCs w:val="20"/>
                <w:lang w:eastAsia="ja-JP"/>
              </w:rPr>
              <w:t xml:space="preserve">The ANR function resides in the </w:t>
            </w:r>
            <w:proofErr w:type="spellStart"/>
            <w:r w:rsidRPr="00B96204">
              <w:rPr>
                <w:sz w:val="20"/>
                <w:szCs w:val="20"/>
                <w:lang w:eastAsia="ja-JP"/>
              </w:rPr>
              <w:t>gNB</w:t>
            </w:r>
            <w:proofErr w:type="spellEnd"/>
            <w:r w:rsidRPr="00B96204">
              <w:rPr>
                <w:sz w:val="20"/>
                <w:szCs w:val="20"/>
                <w:lang w:eastAsia="ja-JP"/>
              </w:rPr>
              <w:t xml:space="preserve"> and manages the </w:t>
            </w:r>
            <w:proofErr w:type="spellStart"/>
            <w:r w:rsidRPr="00B96204">
              <w:rPr>
                <w:sz w:val="20"/>
                <w:szCs w:val="20"/>
                <w:lang w:eastAsia="ja-JP"/>
              </w:rPr>
              <w:t>Neighbour</w:t>
            </w:r>
            <w:proofErr w:type="spellEnd"/>
            <w:r w:rsidRPr="00B96204">
              <w:rPr>
                <w:sz w:val="20"/>
                <w:szCs w:val="20"/>
                <w:lang w:eastAsia="ja-JP"/>
              </w:rPr>
              <w:t xml:space="preserve"> Cell Relation Table (NCRT). Located within ANR, the </w:t>
            </w:r>
            <w:proofErr w:type="spellStart"/>
            <w:r w:rsidRPr="00B96204">
              <w:rPr>
                <w:sz w:val="20"/>
                <w:szCs w:val="20"/>
                <w:highlight w:val="yellow"/>
                <w:lang w:eastAsia="ja-JP"/>
              </w:rPr>
              <w:t>Neighbour</w:t>
            </w:r>
            <w:proofErr w:type="spellEnd"/>
            <w:r w:rsidRPr="00B96204">
              <w:rPr>
                <w:sz w:val="20"/>
                <w:szCs w:val="20"/>
                <w:highlight w:val="yellow"/>
                <w:lang w:eastAsia="ja-JP"/>
              </w:rPr>
              <w:t xml:space="preserve"> Detection Function finds new </w:t>
            </w:r>
            <w:proofErr w:type="spellStart"/>
            <w:r w:rsidRPr="00B96204">
              <w:rPr>
                <w:sz w:val="20"/>
                <w:szCs w:val="20"/>
                <w:highlight w:val="yellow"/>
                <w:lang w:eastAsia="ja-JP"/>
              </w:rPr>
              <w:t>neighbours</w:t>
            </w:r>
            <w:proofErr w:type="spellEnd"/>
            <w:r w:rsidRPr="00B96204">
              <w:rPr>
                <w:sz w:val="20"/>
                <w:szCs w:val="20"/>
                <w:highlight w:val="yellow"/>
                <w:lang w:eastAsia="ja-JP"/>
              </w:rPr>
              <w:t xml:space="preserve"> and adds them to the NCRT</w:t>
            </w:r>
            <w:r w:rsidRPr="00B96204">
              <w:rPr>
                <w:sz w:val="20"/>
                <w:szCs w:val="20"/>
                <w:lang w:eastAsia="ja-JP"/>
              </w:rPr>
              <w:t xml:space="preserve">. ANR also contains the </w:t>
            </w:r>
            <w:proofErr w:type="spellStart"/>
            <w:r w:rsidRPr="00B96204">
              <w:rPr>
                <w:sz w:val="20"/>
                <w:szCs w:val="20"/>
                <w:lang w:eastAsia="ja-JP"/>
              </w:rPr>
              <w:t>Neighbour</w:t>
            </w:r>
            <w:proofErr w:type="spellEnd"/>
            <w:r w:rsidRPr="00B96204">
              <w:rPr>
                <w:sz w:val="20"/>
                <w:szCs w:val="20"/>
                <w:lang w:eastAsia="ja-JP"/>
              </w:rPr>
              <w:t xml:space="preserve"> Removal Function which removes outdated NCRs. The </w:t>
            </w:r>
            <w:proofErr w:type="spellStart"/>
            <w:r w:rsidRPr="00B96204">
              <w:rPr>
                <w:sz w:val="20"/>
                <w:szCs w:val="20"/>
                <w:lang w:eastAsia="ja-JP"/>
              </w:rPr>
              <w:t>Neighbour</w:t>
            </w:r>
            <w:proofErr w:type="spellEnd"/>
            <w:r w:rsidRPr="00B96204">
              <w:rPr>
                <w:sz w:val="20"/>
                <w:szCs w:val="20"/>
                <w:lang w:eastAsia="ja-JP"/>
              </w:rPr>
              <w:t xml:space="preserve"> Detection Function and the </w:t>
            </w:r>
            <w:proofErr w:type="spellStart"/>
            <w:r w:rsidRPr="00B96204">
              <w:rPr>
                <w:sz w:val="20"/>
                <w:szCs w:val="20"/>
                <w:lang w:eastAsia="ja-JP"/>
              </w:rPr>
              <w:t>Neighbour</w:t>
            </w:r>
            <w:proofErr w:type="spellEnd"/>
            <w:r w:rsidRPr="00B96204">
              <w:rPr>
                <w:sz w:val="20"/>
                <w:szCs w:val="20"/>
                <w:lang w:eastAsia="ja-JP"/>
              </w:rPr>
              <w:t xml:space="preserve"> Removal Function are implementation specific.</w:t>
            </w:r>
          </w:p>
          <w:p w14:paraId="5BCFFFAD" w14:textId="77777777" w:rsidR="009A20B6" w:rsidRPr="00B96204" w:rsidRDefault="009A20B6" w:rsidP="00B760F9">
            <w:pPr>
              <w:rPr>
                <w:sz w:val="20"/>
                <w:szCs w:val="20"/>
                <w:lang w:eastAsia="ja-JP"/>
              </w:rPr>
            </w:pPr>
            <w:r w:rsidRPr="00B96204">
              <w:rPr>
                <w:sz w:val="20"/>
                <w:szCs w:val="20"/>
                <w:lang w:eastAsia="ja-JP"/>
              </w:rPr>
              <w:t xml:space="preserve">An existing NCR from a source cell to a target cell means that </w:t>
            </w:r>
            <w:proofErr w:type="spellStart"/>
            <w:r w:rsidRPr="00B96204">
              <w:rPr>
                <w:sz w:val="20"/>
                <w:szCs w:val="20"/>
                <w:lang w:eastAsia="ja-JP"/>
              </w:rPr>
              <w:t>gNB</w:t>
            </w:r>
            <w:proofErr w:type="spellEnd"/>
            <w:r w:rsidRPr="00B96204">
              <w:rPr>
                <w:sz w:val="20"/>
                <w:szCs w:val="20"/>
                <w:lang w:eastAsia="ja-JP"/>
              </w:rPr>
              <w:t xml:space="preserve"> controlling the source cell:</w:t>
            </w:r>
          </w:p>
          <w:p w14:paraId="55906976" w14:textId="77777777" w:rsidR="009A20B6" w:rsidRPr="00B96204" w:rsidRDefault="009A20B6" w:rsidP="00B760F9">
            <w:pPr>
              <w:ind w:left="568" w:hanging="284"/>
              <w:rPr>
                <w:sz w:val="20"/>
                <w:szCs w:val="20"/>
                <w:lang w:eastAsia="ja-JP"/>
              </w:rPr>
            </w:pPr>
            <w:proofErr w:type="gramStart"/>
            <w:r w:rsidRPr="00B96204">
              <w:rPr>
                <w:sz w:val="20"/>
                <w:szCs w:val="20"/>
                <w:lang w:eastAsia="ja-JP"/>
              </w:rPr>
              <w:t>a</w:t>
            </w:r>
            <w:proofErr w:type="gramEnd"/>
            <w:r w:rsidRPr="00B96204">
              <w:rPr>
                <w:sz w:val="20"/>
                <w:szCs w:val="20"/>
                <w:lang w:eastAsia="ja-JP"/>
              </w:rPr>
              <w:t>)</w:t>
            </w:r>
            <w:r w:rsidRPr="00B96204">
              <w:rPr>
                <w:sz w:val="20"/>
                <w:szCs w:val="20"/>
                <w:lang w:eastAsia="ja-JP"/>
              </w:rPr>
              <w:tab/>
            </w:r>
            <w:r w:rsidRPr="00B96204">
              <w:rPr>
                <w:sz w:val="20"/>
                <w:szCs w:val="20"/>
                <w:highlight w:val="yellow"/>
                <w:lang w:eastAsia="ja-JP"/>
              </w:rPr>
              <w:t>Knows the global and physical IDs (e.g. NR CGI/NR PCI, ECGI/PCI) of the target cell</w:t>
            </w:r>
            <w:r w:rsidRPr="00B96204">
              <w:rPr>
                <w:sz w:val="20"/>
                <w:szCs w:val="20"/>
                <w:lang w:eastAsia="ja-JP"/>
              </w:rPr>
              <w:t>.</w:t>
            </w:r>
          </w:p>
          <w:p w14:paraId="202AB700" w14:textId="77777777" w:rsidR="009A20B6" w:rsidRPr="00B96204" w:rsidRDefault="009A20B6" w:rsidP="00B760F9">
            <w:pPr>
              <w:ind w:left="568" w:hanging="284"/>
              <w:rPr>
                <w:sz w:val="20"/>
                <w:szCs w:val="20"/>
                <w:lang w:eastAsia="ja-JP"/>
              </w:rPr>
            </w:pPr>
            <w:r w:rsidRPr="00B96204">
              <w:rPr>
                <w:sz w:val="20"/>
                <w:szCs w:val="20"/>
                <w:lang w:eastAsia="ja-JP"/>
              </w:rPr>
              <w:t>b)</w:t>
            </w:r>
            <w:r w:rsidRPr="00B96204">
              <w:rPr>
                <w:sz w:val="20"/>
                <w:szCs w:val="20"/>
                <w:lang w:eastAsia="ja-JP"/>
              </w:rPr>
              <w:tab/>
              <w:t>Has an entry in the NCRT for the source cell identifying the target cell.</w:t>
            </w:r>
          </w:p>
          <w:p w14:paraId="21BB3A64" w14:textId="77777777" w:rsidR="009A20B6" w:rsidRPr="00B96204" w:rsidRDefault="009A20B6" w:rsidP="00B760F9">
            <w:pPr>
              <w:ind w:left="568" w:hanging="284"/>
              <w:rPr>
                <w:sz w:val="20"/>
                <w:szCs w:val="20"/>
                <w:lang w:eastAsia="ja-JP"/>
              </w:rPr>
            </w:pPr>
            <w:r w:rsidRPr="00B96204">
              <w:rPr>
                <w:sz w:val="20"/>
                <w:szCs w:val="20"/>
                <w:lang w:eastAsia="ja-JP"/>
              </w:rPr>
              <w:t>c)</w:t>
            </w:r>
            <w:r w:rsidRPr="00B96204">
              <w:rPr>
                <w:sz w:val="20"/>
                <w:szCs w:val="20"/>
                <w:lang w:eastAsia="ja-JP"/>
              </w:rPr>
              <w:tab/>
              <w:t>Has the attributes in this NCRT entry defined, either by OAM or set to default values.</w:t>
            </w:r>
          </w:p>
          <w:p w14:paraId="26BBDB6E" w14:textId="77777777" w:rsidR="009A20B6" w:rsidRPr="00B96204" w:rsidRDefault="009A20B6" w:rsidP="00B760F9">
            <w:pPr>
              <w:rPr>
                <w:sz w:val="20"/>
                <w:szCs w:val="20"/>
                <w:lang w:eastAsia="ja-JP"/>
              </w:rPr>
            </w:pPr>
            <w:r w:rsidRPr="00B96204">
              <w:rPr>
                <w:sz w:val="20"/>
                <w:szCs w:val="20"/>
                <w:lang w:eastAsia="ja-JP"/>
              </w:rPr>
              <w:t xml:space="preserve">NCRs are cell-to-cell relations, while an </w:t>
            </w:r>
            <w:proofErr w:type="spellStart"/>
            <w:r w:rsidRPr="00B96204">
              <w:rPr>
                <w:sz w:val="20"/>
                <w:szCs w:val="20"/>
                <w:lang w:eastAsia="ja-JP"/>
              </w:rPr>
              <w:t>Xn</w:t>
            </w:r>
            <w:proofErr w:type="spellEnd"/>
            <w:r w:rsidRPr="00B96204">
              <w:rPr>
                <w:sz w:val="20"/>
                <w:szCs w:val="20"/>
                <w:lang w:eastAsia="ja-JP"/>
              </w:rPr>
              <w:t xml:space="preserve"> link is set up between two </w:t>
            </w:r>
            <w:proofErr w:type="spellStart"/>
            <w:r w:rsidRPr="00B96204">
              <w:rPr>
                <w:sz w:val="20"/>
                <w:szCs w:val="20"/>
                <w:lang w:eastAsia="ja-JP"/>
              </w:rPr>
              <w:t>gNBs</w:t>
            </w:r>
            <w:proofErr w:type="spellEnd"/>
            <w:r w:rsidRPr="00B96204">
              <w:rPr>
                <w:sz w:val="20"/>
                <w:szCs w:val="20"/>
                <w:lang w:eastAsia="ja-JP"/>
              </w:rPr>
              <w:t xml:space="preserve">. </w:t>
            </w:r>
            <w:proofErr w:type="spellStart"/>
            <w:r w:rsidRPr="00B96204">
              <w:rPr>
                <w:sz w:val="20"/>
                <w:szCs w:val="20"/>
                <w:lang w:eastAsia="ja-JP"/>
              </w:rPr>
              <w:t>Neighbour</w:t>
            </w:r>
            <w:proofErr w:type="spellEnd"/>
            <w:r w:rsidRPr="00B96204">
              <w:rPr>
                <w:sz w:val="20"/>
                <w:szCs w:val="20"/>
                <w:lang w:eastAsia="ja-JP"/>
              </w:rPr>
              <w:t xml:space="preserve"> Cell Relations are unidirectional, while an </w:t>
            </w:r>
            <w:proofErr w:type="spellStart"/>
            <w:r w:rsidRPr="00B96204">
              <w:rPr>
                <w:sz w:val="20"/>
                <w:szCs w:val="20"/>
                <w:lang w:eastAsia="ja-JP"/>
              </w:rPr>
              <w:t>Xn</w:t>
            </w:r>
            <w:proofErr w:type="spellEnd"/>
            <w:r w:rsidRPr="00B96204">
              <w:rPr>
                <w:sz w:val="20"/>
                <w:szCs w:val="20"/>
                <w:lang w:eastAsia="ja-JP"/>
              </w:rPr>
              <w:t xml:space="preserve"> link is bidirectional.</w:t>
            </w:r>
          </w:p>
          <w:p w14:paraId="0FDDE148" w14:textId="77777777" w:rsidR="009A20B6" w:rsidRPr="00B96204" w:rsidRDefault="009A20B6" w:rsidP="00B760F9">
            <w:pPr>
              <w:keepLines/>
              <w:ind w:left="1135" w:hanging="851"/>
              <w:rPr>
                <w:sz w:val="20"/>
                <w:szCs w:val="20"/>
                <w:lang w:eastAsia="ja-JP"/>
              </w:rPr>
            </w:pPr>
            <w:r w:rsidRPr="00B96204">
              <w:rPr>
                <w:sz w:val="20"/>
                <w:szCs w:val="20"/>
                <w:lang w:eastAsia="ja-JP"/>
              </w:rPr>
              <w:t>NOTE:</w:t>
            </w:r>
            <w:r w:rsidRPr="00B96204">
              <w:rPr>
                <w:sz w:val="20"/>
                <w:szCs w:val="20"/>
                <w:lang w:eastAsia="ja-JP"/>
              </w:rPr>
              <w:tab/>
              <w:t xml:space="preserve">The </w:t>
            </w:r>
            <w:proofErr w:type="spellStart"/>
            <w:r w:rsidRPr="00B96204">
              <w:rPr>
                <w:sz w:val="20"/>
                <w:szCs w:val="20"/>
                <w:lang w:eastAsia="ja-JP"/>
              </w:rPr>
              <w:t>neighbour</w:t>
            </w:r>
            <w:proofErr w:type="spellEnd"/>
            <w:r w:rsidRPr="00B96204">
              <w:rPr>
                <w:sz w:val="20"/>
                <w:szCs w:val="20"/>
                <w:lang w:eastAsia="ja-JP"/>
              </w:rPr>
              <w:t xml:space="preserve"> information exchange, which occurs during the </w:t>
            </w:r>
            <w:proofErr w:type="spellStart"/>
            <w:r w:rsidRPr="00B96204">
              <w:rPr>
                <w:sz w:val="20"/>
                <w:szCs w:val="20"/>
                <w:lang w:eastAsia="ja-JP"/>
              </w:rPr>
              <w:t>Xn</w:t>
            </w:r>
            <w:proofErr w:type="spellEnd"/>
            <w:r w:rsidRPr="00B96204">
              <w:rPr>
                <w:sz w:val="20"/>
                <w:szCs w:val="20"/>
                <w:lang w:eastAsia="ja-JP"/>
              </w:rPr>
              <w:t xml:space="preserve"> Setup procedure or in the </w:t>
            </w:r>
            <w:proofErr w:type="spellStart"/>
            <w:r w:rsidRPr="00B96204">
              <w:rPr>
                <w:sz w:val="20"/>
                <w:szCs w:val="20"/>
                <w:lang w:eastAsia="ja-JP"/>
              </w:rPr>
              <w:t>gNB</w:t>
            </w:r>
            <w:proofErr w:type="spellEnd"/>
            <w:r w:rsidRPr="00B96204">
              <w:rPr>
                <w:sz w:val="20"/>
                <w:szCs w:val="20"/>
                <w:lang w:eastAsia="ja-JP"/>
              </w:rPr>
              <w:t xml:space="preserve"> Configuration Update procedure, may be used for ANR purpose.</w:t>
            </w:r>
          </w:p>
          <w:p w14:paraId="4E184439" w14:textId="77777777" w:rsidR="009A20B6" w:rsidRPr="00375BFF" w:rsidRDefault="009A20B6" w:rsidP="00B760F9">
            <w:pPr>
              <w:rPr>
                <w:rFonts w:eastAsia="Wingdings"/>
                <w:lang w:eastAsia="ja-JP"/>
              </w:rPr>
            </w:pPr>
            <w:r w:rsidRPr="00B96204">
              <w:rPr>
                <w:sz w:val="20"/>
                <w:szCs w:val="20"/>
                <w:lang w:eastAsia="ja-JP"/>
              </w:rPr>
              <w:t>The ANR function also allows OAM to manage the NCRT. OAM can add and delete NCRs. It can also change the attributes of the NCRT. The OAM system is informed about changes in the NCRT.</w:t>
            </w:r>
          </w:p>
        </w:tc>
      </w:tr>
    </w:tbl>
    <w:p w14:paraId="16372214" w14:textId="77777777" w:rsidR="009A20B6" w:rsidRPr="00375BFF" w:rsidRDefault="009A20B6" w:rsidP="009A20B6"/>
    <w:p w14:paraId="5C230AB8" w14:textId="2FDD1F17" w:rsidR="009A20B6" w:rsidRPr="009A20B6" w:rsidRDefault="009A20B6" w:rsidP="009A20B6">
      <w:pPr>
        <w:rPr>
          <w:rFonts w:eastAsia="宋体" w:cs="Times New Roman"/>
          <w:kern w:val="0"/>
          <w:sz w:val="20"/>
          <w:szCs w:val="20"/>
          <w:lang w:val="en-GB"/>
        </w:rPr>
      </w:pPr>
      <w:r w:rsidRPr="009A20B6">
        <w:rPr>
          <w:rFonts w:eastAsia="宋体" w:cs="Times New Roman"/>
          <w:kern w:val="0"/>
          <w:sz w:val="20"/>
          <w:szCs w:val="20"/>
          <w:lang w:val="en-GB"/>
        </w:rPr>
        <w:t xml:space="preserve">When a possible PCI conflict is detected, the </w:t>
      </w:r>
      <w:proofErr w:type="spellStart"/>
      <w:r w:rsidRPr="009A20B6">
        <w:rPr>
          <w:rFonts w:eastAsia="宋体" w:cs="Times New Roman"/>
          <w:kern w:val="0"/>
          <w:sz w:val="20"/>
          <w:szCs w:val="20"/>
          <w:lang w:val="en-GB"/>
        </w:rPr>
        <w:t>gNB</w:t>
      </w:r>
      <w:proofErr w:type="spellEnd"/>
      <w:r w:rsidRPr="009A20B6">
        <w:rPr>
          <w:rFonts w:eastAsia="宋体" w:cs="Times New Roman"/>
          <w:kern w:val="0"/>
          <w:sz w:val="20"/>
          <w:szCs w:val="20"/>
          <w:lang w:val="en-GB"/>
        </w:rPr>
        <w:t xml:space="preserve"> may update the PCI based on the maintained NCRT. However, things</w:t>
      </w:r>
      <w:r w:rsidR="00560950">
        <w:rPr>
          <w:rFonts w:eastAsia="宋体" w:cs="Times New Roman"/>
          <w:kern w:val="0"/>
          <w:sz w:val="20"/>
          <w:szCs w:val="20"/>
          <w:lang w:val="en-GB"/>
        </w:rPr>
        <w:t xml:space="preserve"> may be different in the mobile-</w:t>
      </w:r>
      <w:r w:rsidRPr="009A20B6">
        <w:rPr>
          <w:rFonts w:eastAsia="宋体" w:cs="Times New Roman"/>
          <w:kern w:val="0"/>
          <w:sz w:val="20"/>
          <w:szCs w:val="20"/>
          <w:lang w:val="en-GB"/>
        </w:rPr>
        <w:t xml:space="preserve">IAB cell scenario where IAB cells may appear and disappear from the neighbourhood very frequently. The ANR function thus requires frequent NCRT updates, resulting in network maintenance overheads. Since the </w:t>
      </w:r>
      <w:proofErr w:type="spellStart"/>
      <w:r w:rsidRPr="009A20B6">
        <w:rPr>
          <w:rFonts w:eastAsia="宋体" w:cs="Times New Roman"/>
          <w:kern w:val="0"/>
          <w:sz w:val="20"/>
          <w:szCs w:val="20"/>
          <w:lang w:val="en-GB"/>
        </w:rPr>
        <w:t>neighboring</w:t>
      </w:r>
      <w:proofErr w:type="spellEnd"/>
      <w:r w:rsidRPr="009A20B6">
        <w:rPr>
          <w:rFonts w:eastAsia="宋体" w:cs="Times New Roman"/>
          <w:kern w:val="0"/>
          <w:sz w:val="20"/>
          <w:szCs w:val="20"/>
          <w:lang w:val="en-GB"/>
        </w:rPr>
        <w:t xml:space="preserve"> cell info is obtained from the UE measurement report, one possible method to relieve the overhead may be that the UE indicates that the </w:t>
      </w:r>
      <w:proofErr w:type="spellStart"/>
      <w:r w:rsidRPr="009A20B6">
        <w:rPr>
          <w:rFonts w:eastAsia="宋体" w:cs="Times New Roman"/>
          <w:kern w:val="0"/>
          <w:sz w:val="20"/>
          <w:szCs w:val="20"/>
          <w:lang w:val="en-GB"/>
        </w:rPr>
        <w:t>neighboring</w:t>
      </w:r>
      <w:proofErr w:type="spellEnd"/>
      <w:r w:rsidR="00560950">
        <w:rPr>
          <w:rFonts w:eastAsia="宋体" w:cs="Times New Roman"/>
          <w:kern w:val="0"/>
          <w:sz w:val="20"/>
          <w:szCs w:val="20"/>
          <w:lang w:val="en-GB"/>
        </w:rPr>
        <w:t xml:space="preserve"> cell is a mobile-</w:t>
      </w:r>
      <w:r w:rsidRPr="009A20B6">
        <w:rPr>
          <w:rFonts w:eastAsia="宋体" w:cs="Times New Roman"/>
          <w:kern w:val="0"/>
          <w:sz w:val="20"/>
          <w:szCs w:val="20"/>
          <w:lang w:val="en-GB"/>
        </w:rPr>
        <w:t xml:space="preserve">IAB cell </w:t>
      </w:r>
      <w:r w:rsidR="00560950">
        <w:rPr>
          <w:rFonts w:eastAsia="宋体" w:cs="Times New Roman"/>
          <w:kern w:val="0"/>
          <w:sz w:val="20"/>
          <w:szCs w:val="20"/>
          <w:lang w:val="en-GB"/>
        </w:rPr>
        <w:t>(so that NW can omit the mobile-</w:t>
      </w:r>
      <w:r w:rsidRPr="009A20B6">
        <w:rPr>
          <w:rFonts w:eastAsia="宋体" w:cs="Times New Roman"/>
          <w:kern w:val="0"/>
          <w:sz w:val="20"/>
          <w:szCs w:val="20"/>
          <w:lang w:val="en-GB"/>
        </w:rPr>
        <w:t>IAB cell or do some specific handling for the NCRT update), or UE si</w:t>
      </w:r>
      <w:r w:rsidR="00560950">
        <w:rPr>
          <w:rFonts w:eastAsia="宋体" w:cs="Times New Roman"/>
          <w:kern w:val="0"/>
          <w:sz w:val="20"/>
          <w:szCs w:val="20"/>
          <w:lang w:val="en-GB"/>
        </w:rPr>
        <w:t>mply skips reporting the mobile-</w:t>
      </w:r>
      <w:r w:rsidRPr="009A20B6">
        <w:rPr>
          <w:rFonts w:eastAsia="宋体" w:cs="Times New Roman"/>
          <w:kern w:val="0"/>
          <w:sz w:val="20"/>
          <w:szCs w:val="20"/>
          <w:lang w:val="en-GB"/>
        </w:rPr>
        <w:t>IAB cell.</w:t>
      </w:r>
    </w:p>
    <w:p w14:paraId="475F0A30" w14:textId="77777777" w:rsidR="009A20B6" w:rsidRPr="009A20B6" w:rsidRDefault="009A20B6" w:rsidP="009A20B6">
      <w:pPr>
        <w:rPr>
          <w:rFonts w:eastAsia="宋体" w:cs="Times New Roman"/>
          <w:kern w:val="0"/>
          <w:sz w:val="20"/>
          <w:szCs w:val="20"/>
          <w:lang w:val="en-GB"/>
        </w:rPr>
      </w:pPr>
      <w:r w:rsidRPr="009A20B6">
        <w:rPr>
          <w:rFonts w:eastAsia="宋体" w:cs="Times New Roman"/>
          <w:kern w:val="0"/>
          <w:sz w:val="20"/>
          <w:szCs w:val="20"/>
          <w:lang w:val="en-GB"/>
        </w:rPr>
        <w:t>Therefore, it is proposed,</w:t>
      </w:r>
    </w:p>
    <w:p w14:paraId="2416A902" w14:textId="2CC33965" w:rsidR="009A20B6" w:rsidRPr="00D14008" w:rsidRDefault="00D14008" w:rsidP="00D14008">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lastRenderedPageBreak/>
        <w:t xml:space="preserve">Proposal </w:t>
      </w:r>
      <w:r w:rsidR="00C94F2C">
        <w:rPr>
          <w:rFonts w:eastAsia="Times New Roman" w:cs="Times New Roman"/>
          <w:b/>
          <w:kern w:val="0"/>
          <w:sz w:val="20"/>
          <w:szCs w:val="20"/>
          <w:lang w:val="en-GB" w:eastAsia="en-US"/>
        </w:rPr>
        <w:t>9</w:t>
      </w:r>
      <w:r w:rsidR="009A20B6" w:rsidRPr="00D14008">
        <w:rPr>
          <w:rFonts w:eastAsia="Times New Roman" w:cs="Times New Roman"/>
          <w:b/>
          <w:kern w:val="0"/>
          <w:sz w:val="20"/>
          <w:szCs w:val="20"/>
          <w:lang w:val="en-GB" w:eastAsia="en-US"/>
        </w:rPr>
        <w:t>: In ANR feature, RAN2 to discuss the following handlings to avoid frequent NCRT update</w:t>
      </w:r>
      <w:r w:rsidR="00560950">
        <w:rPr>
          <w:rFonts w:eastAsia="Times New Roman" w:cs="Times New Roman"/>
          <w:b/>
          <w:kern w:val="0"/>
          <w:sz w:val="20"/>
          <w:szCs w:val="20"/>
          <w:lang w:val="en-GB" w:eastAsia="en-US"/>
        </w:rPr>
        <w:t>, considering that the mobile-</w:t>
      </w:r>
      <w:r w:rsidR="009A20B6" w:rsidRPr="00D14008">
        <w:rPr>
          <w:rFonts w:eastAsia="Times New Roman" w:cs="Times New Roman"/>
          <w:b/>
          <w:kern w:val="0"/>
          <w:sz w:val="20"/>
          <w:szCs w:val="20"/>
          <w:lang w:val="en-GB" w:eastAsia="en-US"/>
        </w:rPr>
        <w:t>IAB cell may appear or disappear from the neighbour very frequently:</w:t>
      </w:r>
    </w:p>
    <w:p w14:paraId="145E75D7" w14:textId="7D8BE1E2" w:rsidR="009A20B6" w:rsidRPr="00D14008" w:rsidRDefault="009A20B6" w:rsidP="00D14008">
      <w:pPr>
        <w:pStyle w:val="af4"/>
        <w:numPr>
          <w:ilvl w:val="0"/>
          <w:numId w:val="50"/>
        </w:numPr>
        <w:spacing w:after="180"/>
        <w:ind w:leftChars="0"/>
        <w:jc w:val="left"/>
        <w:rPr>
          <w:rFonts w:eastAsia="Times New Roman"/>
          <w:b/>
          <w:sz w:val="20"/>
          <w:szCs w:val="20"/>
          <w:lang w:eastAsia="en-US"/>
        </w:rPr>
      </w:pPr>
      <w:r w:rsidRPr="00D14008">
        <w:rPr>
          <w:rFonts w:eastAsia="Times New Roman"/>
          <w:b/>
          <w:sz w:val="20"/>
          <w:szCs w:val="20"/>
          <w:lang w:eastAsia="en-US"/>
        </w:rPr>
        <w:t>UE indicates whether a neighbour cell is a</w:t>
      </w:r>
      <w:r w:rsidR="00560950">
        <w:rPr>
          <w:rFonts w:eastAsia="Times New Roman"/>
          <w:b/>
          <w:sz w:val="20"/>
          <w:szCs w:val="20"/>
          <w:lang w:eastAsia="en-US"/>
        </w:rPr>
        <w:t xml:space="preserve"> mobile-</w:t>
      </w:r>
      <w:r w:rsidRPr="00D14008">
        <w:rPr>
          <w:rFonts w:eastAsia="Times New Roman"/>
          <w:b/>
          <w:sz w:val="20"/>
          <w:szCs w:val="20"/>
          <w:lang w:eastAsia="en-US"/>
        </w:rPr>
        <w:t>IAB cell, or</w:t>
      </w:r>
    </w:p>
    <w:p w14:paraId="24227EC3" w14:textId="176296B6" w:rsidR="008F4142" w:rsidRPr="00D14008" w:rsidRDefault="009A20B6" w:rsidP="008F4142">
      <w:pPr>
        <w:pStyle w:val="af4"/>
        <w:numPr>
          <w:ilvl w:val="0"/>
          <w:numId w:val="50"/>
        </w:numPr>
        <w:spacing w:after="180"/>
        <w:ind w:leftChars="0"/>
        <w:jc w:val="left"/>
        <w:rPr>
          <w:rFonts w:eastAsia="Times New Roman"/>
          <w:b/>
          <w:sz w:val="20"/>
          <w:szCs w:val="20"/>
          <w:lang w:eastAsia="en-US"/>
        </w:rPr>
      </w:pPr>
      <w:r w:rsidRPr="00D14008">
        <w:rPr>
          <w:rFonts w:eastAsia="Times New Roman"/>
          <w:b/>
          <w:sz w:val="20"/>
          <w:szCs w:val="20"/>
          <w:lang w:eastAsia="en-US"/>
        </w:rPr>
        <w:t>UE just skips reporting the mobile-IAB cell.</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2B0CD88F"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and interference mitigation for mobile IAB</w:t>
      </w:r>
      <w:r w:rsidRPr="000C4935">
        <w:rPr>
          <w:rFonts w:eastAsia="宋体" w:cs="Times New Roman"/>
          <w:kern w:val="0"/>
          <w:sz w:val="20"/>
          <w:szCs w:val="20"/>
          <w:lang w:val="en-GB"/>
        </w:rPr>
        <w:t>, and the following observations and proposals are provided,</w:t>
      </w:r>
    </w:p>
    <w:p w14:paraId="729804F5" w14:textId="77777777" w:rsidR="00C871CB" w:rsidRPr="00FB2CC2" w:rsidRDefault="00C871CB" w:rsidP="00C871CB">
      <w:pPr>
        <w:widowControl/>
        <w:spacing w:after="180"/>
        <w:jc w:val="left"/>
        <w:rPr>
          <w:rFonts w:eastAsia="Times New Roman" w:cs="Times New Roman"/>
          <w:b/>
          <w:kern w:val="0"/>
          <w:sz w:val="20"/>
          <w:szCs w:val="20"/>
          <w:lang w:val="en-GB" w:eastAsia="en-US"/>
        </w:rPr>
      </w:pPr>
      <w:r w:rsidRPr="00FB2CC2">
        <w:rPr>
          <w:rFonts w:eastAsia="Times New Roman" w:cs="Times New Roman"/>
          <w:b/>
          <w:kern w:val="0"/>
          <w:sz w:val="20"/>
          <w:szCs w:val="20"/>
          <w:lang w:val="en-GB" w:eastAsia="en-US"/>
        </w:rPr>
        <w:t xml:space="preserve">Observation 1: RAN2 should just </w:t>
      </w:r>
      <w:r>
        <w:rPr>
          <w:rFonts w:eastAsia="Times New Roman" w:cs="Times New Roman"/>
          <w:b/>
          <w:kern w:val="0"/>
          <w:sz w:val="20"/>
          <w:szCs w:val="20"/>
          <w:lang w:val="en-GB" w:eastAsia="en-US"/>
        </w:rPr>
        <w:t>postpone</w:t>
      </w:r>
      <w:r w:rsidRPr="00FB2CC2">
        <w:rPr>
          <w:rFonts w:eastAsia="Times New Roman" w:cs="Times New Roman"/>
          <w:b/>
          <w:kern w:val="0"/>
          <w:sz w:val="20"/>
          <w:szCs w:val="20"/>
          <w:lang w:val="en-GB" w:eastAsia="en-US"/>
        </w:rPr>
        <w:t xml:space="preserve"> one more meeting and wait for the SA2’s confirmation on </w:t>
      </w:r>
      <w:r>
        <w:rPr>
          <w:rFonts w:eastAsia="Times New Roman" w:cs="Times New Roman"/>
          <w:b/>
          <w:kern w:val="0"/>
          <w:sz w:val="20"/>
          <w:szCs w:val="20"/>
          <w:lang w:val="en-GB" w:eastAsia="en-US"/>
        </w:rPr>
        <w:t xml:space="preserve">the need of </w:t>
      </w:r>
      <w:r w:rsidRPr="00FB2CC2">
        <w:rPr>
          <w:rFonts w:eastAsia="Times New Roman" w:cs="Times New Roman"/>
          <w:b/>
          <w:kern w:val="0"/>
          <w:sz w:val="20"/>
          <w:szCs w:val="20"/>
          <w:lang w:val="en-GB" w:eastAsia="en-US"/>
        </w:rPr>
        <w:t>Msg5 identification of mobile IAB.</w:t>
      </w:r>
    </w:p>
    <w:p w14:paraId="06E6CBB3" w14:textId="77777777" w:rsidR="00F57347" w:rsidRPr="00E31F51" w:rsidRDefault="00F57347" w:rsidP="00F57347">
      <w:pPr>
        <w:widowControl/>
        <w:spacing w:after="180"/>
        <w:jc w:val="left"/>
        <w:rPr>
          <w:rFonts w:eastAsia="Times New Roman" w:cs="Times New Roman"/>
          <w:b/>
          <w:kern w:val="0"/>
          <w:sz w:val="20"/>
          <w:szCs w:val="20"/>
          <w:lang w:val="en-GB" w:eastAsia="en-US"/>
        </w:rPr>
      </w:pPr>
      <w:r w:rsidRPr="00E31F51">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2</w:t>
      </w:r>
      <w:r w:rsidRPr="00E31F51">
        <w:rPr>
          <w:rFonts w:eastAsia="Times New Roman" w:cs="Times New Roman"/>
          <w:b/>
          <w:kern w:val="0"/>
          <w:sz w:val="20"/>
          <w:szCs w:val="20"/>
          <w:lang w:val="en-GB" w:eastAsia="en-US"/>
        </w:rPr>
        <w:t>: If RAN2 agree to support the RACH-less for R18 UE</w:t>
      </w:r>
      <w:r>
        <w:rPr>
          <w:rFonts w:eastAsia="Times New Roman" w:cs="Times New Roman"/>
          <w:b/>
          <w:kern w:val="0"/>
          <w:sz w:val="20"/>
          <w:szCs w:val="20"/>
          <w:lang w:val="en-GB" w:eastAsia="en-US"/>
        </w:rPr>
        <w:t>s</w:t>
      </w:r>
      <w:r w:rsidRPr="00E31F51">
        <w:rPr>
          <w:rFonts w:eastAsia="Times New Roman" w:cs="Times New Roman"/>
          <w:b/>
          <w:kern w:val="0"/>
          <w:sz w:val="20"/>
          <w:szCs w:val="20"/>
          <w:lang w:val="en-GB" w:eastAsia="en-US"/>
        </w:rPr>
        <w:t xml:space="preserve"> under mobile IAB cell:</w:t>
      </w:r>
    </w:p>
    <w:p w14:paraId="5F2137DD" w14:textId="77777777" w:rsidR="00F57347" w:rsidRPr="00E31F51" w:rsidRDefault="00F57347" w:rsidP="00F57347">
      <w:pPr>
        <w:pStyle w:val="af4"/>
        <w:numPr>
          <w:ilvl w:val="0"/>
          <w:numId w:val="44"/>
        </w:numPr>
        <w:spacing w:after="180"/>
        <w:ind w:leftChars="0"/>
        <w:jc w:val="left"/>
        <w:rPr>
          <w:rFonts w:eastAsia="Times New Roman"/>
          <w:b/>
          <w:sz w:val="20"/>
          <w:szCs w:val="20"/>
          <w:lang w:eastAsia="en-US"/>
        </w:rPr>
      </w:pPr>
      <w:r w:rsidRPr="00E31F51">
        <w:rPr>
          <w:rFonts w:eastAsia="Times New Roman"/>
          <w:b/>
          <w:sz w:val="20"/>
          <w:szCs w:val="20"/>
          <w:lang w:eastAsia="en-US"/>
        </w:rPr>
        <w:t xml:space="preserve">NW can indicate that the </w:t>
      </w:r>
      <w:r>
        <w:rPr>
          <w:rFonts w:eastAsia="Times New Roman"/>
          <w:b/>
          <w:sz w:val="20"/>
          <w:szCs w:val="20"/>
          <w:lang w:eastAsia="en-US"/>
        </w:rPr>
        <w:t>source</w:t>
      </w:r>
      <w:r w:rsidRPr="00E31F51">
        <w:rPr>
          <w:rFonts w:eastAsia="Times New Roman"/>
          <w:b/>
          <w:sz w:val="20"/>
          <w:szCs w:val="20"/>
          <w:lang w:eastAsia="en-US"/>
        </w:rPr>
        <w:t xml:space="preserve"> TA will be still valid in the target cell and provide the configured UL grant in the HO command. </w:t>
      </w:r>
    </w:p>
    <w:p w14:paraId="5B4FAE54" w14:textId="49DE0D1C" w:rsidR="00C22E52" w:rsidRDefault="00F57347" w:rsidP="00F57347">
      <w:pPr>
        <w:pStyle w:val="af4"/>
        <w:numPr>
          <w:ilvl w:val="0"/>
          <w:numId w:val="44"/>
        </w:numPr>
        <w:spacing w:after="180"/>
        <w:ind w:leftChars="0"/>
        <w:jc w:val="left"/>
        <w:rPr>
          <w:rFonts w:eastAsia="Times New Roman"/>
          <w:b/>
          <w:sz w:val="20"/>
          <w:szCs w:val="20"/>
          <w:lang w:eastAsia="en-US"/>
        </w:rPr>
      </w:pPr>
      <w:r w:rsidRPr="00E31F51">
        <w:rPr>
          <w:rFonts w:eastAsia="Times New Roman"/>
          <w:b/>
          <w:sz w:val="20"/>
          <w:szCs w:val="20"/>
          <w:lang w:eastAsia="en-US"/>
        </w:rPr>
        <w:t>The security update during full migration can be performed by the reconfiguration with sync procedure with MAC reset and other L2 re-establishment, as supported in legacy, even with RACH-less procedure.</w:t>
      </w:r>
    </w:p>
    <w:p w14:paraId="2D2FE39C" w14:textId="77777777" w:rsidR="00F57347" w:rsidRPr="001576AC" w:rsidRDefault="00F57347" w:rsidP="00F57347">
      <w:pPr>
        <w:widowControl/>
        <w:spacing w:after="180"/>
        <w:jc w:val="left"/>
        <w:rPr>
          <w:rFonts w:eastAsia="Times New Roman" w:cs="Times New Roman"/>
          <w:b/>
          <w:kern w:val="0"/>
          <w:sz w:val="20"/>
          <w:szCs w:val="20"/>
          <w:lang w:val="en-GB" w:eastAsia="en-US"/>
        </w:rPr>
      </w:pPr>
      <w:r w:rsidRPr="001576AC">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3a: If UE does not perform R</w:t>
      </w:r>
      <w:r w:rsidRPr="001576AC">
        <w:rPr>
          <w:rFonts w:eastAsia="Times New Roman" w:cs="Times New Roman"/>
          <w:b/>
          <w:kern w:val="0"/>
          <w:sz w:val="20"/>
          <w:szCs w:val="20"/>
          <w:lang w:val="en-GB" w:eastAsia="en-US"/>
        </w:rPr>
        <w:t>N</w:t>
      </w:r>
      <w:r>
        <w:rPr>
          <w:rFonts w:eastAsia="Times New Roman" w:cs="Times New Roman"/>
          <w:b/>
          <w:kern w:val="0"/>
          <w:sz w:val="20"/>
          <w:szCs w:val="20"/>
          <w:lang w:val="en-GB" w:eastAsia="en-US"/>
        </w:rPr>
        <w:t>A</w:t>
      </w:r>
      <w:r w:rsidRPr="001576AC">
        <w:rPr>
          <w:rFonts w:eastAsia="Times New Roman" w:cs="Times New Roman"/>
          <w:b/>
          <w:kern w:val="0"/>
          <w:sz w:val="20"/>
          <w:szCs w:val="20"/>
          <w:lang w:val="en-GB" w:eastAsia="en-US"/>
        </w:rPr>
        <w:t xml:space="preserve">U timely, the CN/AMF may not be able to know/update the latest serving </w:t>
      </w:r>
      <w:proofErr w:type="spellStart"/>
      <w:r w:rsidRPr="001576AC">
        <w:rPr>
          <w:rFonts w:eastAsia="Times New Roman" w:cs="Times New Roman"/>
          <w:b/>
          <w:kern w:val="0"/>
          <w:sz w:val="20"/>
          <w:szCs w:val="20"/>
          <w:lang w:val="en-GB" w:eastAsia="en-US"/>
        </w:rPr>
        <w:t>gNB</w:t>
      </w:r>
      <w:proofErr w:type="spellEnd"/>
      <w:r w:rsidRPr="001576AC">
        <w:rPr>
          <w:rFonts w:eastAsia="Times New Roman" w:cs="Times New Roman"/>
          <w:b/>
          <w:kern w:val="0"/>
          <w:sz w:val="20"/>
          <w:szCs w:val="20"/>
          <w:lang w:val="en-GB" w:eastAsia="en-US"/>
        </w:rPr>
        <w:t xml:space="preserve"> of UEs.</w:t>
      </w:r>
    </w:p>
    <w:p w14:paraId="213B9D35" w14:textId="77777777" w:rsidR="00F57347" w:rsidRPr="00E851C3" w:rsidRDefault="00F57347" w:rsidP="00F5734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3b</w:t>
      </w:r>
      <w:r w:rsidRPr="00E851C3">
        <w:rPr>
          <w:rFonts w:eastAsia="Times New Roman" w:cs="Times New Roman"/>
          <w:b/>
          <w:kern w:val="0"/>
          <w:sz w:val="20"/>
          <w:szCs w:val="20"/>
          <w:lang w:val="en-GB" w:eastAsia="en-US"/>
        </w:rPr>
        <w:t>: In case T380 is configured for RNA update, it is up to NW</w:t>
      </w:r>
      <w:r>
        <w:rPr>
          <w:rFonts w:eastAsia="Times New Roman" w:cs="Times New Roman"/>
          <w:b/>
          <w:kern w:val="0"/>
          <w:sz w:val="20"/>
          <w:szCs w:val="20"/>
          <w:lang w:val="en-GB" w:eastAsia="en-US"/>
        </w:rPr>
        <w:t xml:space="preserve"> to configure a proper T380 value</w:t>
      </w:r>
      <w:r w:rsidRPr="00E851C3">
        <w:rPr>
          <w:rFonts w:eastAsia="Times New Roman" w:cs="Times New Roman"/>
          <w:b/>
          <w:kern w:val="0"/>
          <w:sz w:val="20"/>
          <w:szCs w:val="20"/>
          <w:lang w:val="en-GB" w:eastAsia="en-US"/>
        </w:rPr>
        <w:t xml:space="preserve"> so that UE can perform periodic RANU timely, even camped on mobile IAB cell.</w:t>
      </w:r>
    </w:p>
    <w:p w14:paraId="070AC350" w14:textId="77777777" w:rsidR="00F57347" w:rsidRPr="00AC1446" w:rsidRDefault="00F57347" w:rsidP="00F5734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3c</w:t>
      </w:r>
      <w:r w:rsidRPr="00AC1446">
        <w:rPr>
          <w:rFonts w:eastAsia="Times New Roman" w:cs="Times New Roman"/>
          <w:b/>
          <w:kern w:val="0"/>
          <w:sz w:val="20"/>
          <w:szCs w:val="20"/>
          <w:lang w:val="en-GB" w:eastAsia="en-US"/>
        </w:rPr>
        <w:t>: Following the TAC principle agreed i</w:t>
      </w:r>
      <w:r>
        <w:rPr>
          <w:rFonts w:eastAsia="Times New Roman" w:cs="Times New Roman"/>
          <w:b/>
          <w:kern w:val="0"/>
          <w:sz w:val="20"/>
          <w:szCs w:val="20"/>
          <w:lang w:val="en-GB" w:eastAsia="en-US"/>
        </w:rPr>
        <w:t>n RAN3, the RANAC of the mobile-IAB cell is dynamic, not static</w:t>
      </w:r>
      <w:r w:rsidRPr="00AC1446">
        <w:rPr>
          <w:rFonts w:eastAsia="Times New Roman" w:cs="Times New Roman"/>
          <w:b/>
          <w:kern w:val="0"/>
          <w:sz w:val="20"/>
          <w:szCs w:val="20"/>
          <w:lang w:val="en-GB" w:eastAsia="en-US"/>
        </w:rPr>
        <w:t xml:space="preserve">. </w:t>
      </w:r>
    </w:p>
    <w:p w14:paraId="42F38B5C" w14:textId="77777777" w:rsidR="00F57347" w:rsidRPr="0004331A" w:rsidRDefault="00F57347" w:rsidP="00F5734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4</w:t>
      </w:r>
      <w:r w:rsidRPr="0004331A">
        <w:rPr>
          <w:rFonts w:eastAsia="Times New Roman" w:cs="Times New Roman"/>
          <w:b/>
          <w:kern w:val="0"/>
          <w:sz w:val="20"/>
          <w:szCs w:val="20"/>
          <w:lang w:val="en-GB" w:eastAsia="en-US"/>
        </w:rPr>
        <w:t xml:space="preserve">a: In case </w:t>
      </w:r>
      <w:proofErr w:type="spellStart"/>
      <w:r w:rsidRPr="00D9331A">
        <w:rPr>
          <w:rFonts w:eastAsia="Times New Roman" w:cs="Times New Roman"/>
          <w:b/>
          <w:i/>
          <w:kern w:val="0"/>
          <w:sz w:val="20"/>
          <w:szCs w:val="20"/>
          <w:u w:val="single"/>
          <w:lang w:val="en-GB" w:eastAsia="en-US"/>
        </w:rPr>
        <w:t>cellList</w:t>
      </w:r>
      <w:proofErr w:type="spellEnd"/>
      <w:r w:rsidRPr="0004331A">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DU migration</w:t>
      </w:r>
      <w:r w:rsidRPr="0004331A">
        <w:rPr>
          <w:rFonts w:eastAsia="Times New Roman" w:cs="Times New Roman"/>
          <w:b/>
          <w:kern w:val="0"/>
          <w:sz w:val="20"/>
          <w:szCs w:val="20"/>
          <w:lang w:val="en-GB" w:eastAsia="en-US"/>
        </w:rPr>
        <w:t xml:space="preserve"> of mobile IAB cell, the </w:t>
      </w:r>
      <w:r>
        <w:rPr>
          <w:rFonts w:eastAsia="Times New Roman" w:cs="Times New Roman"/>
          <w:b/>
          <w:kern w:val="0"/>
          <w:sz w:val="20"/>
          <w:szCs w:val="20"/>
          <w:lang w:val="en-GB" w:eastAsia="en-US"/>
        </w:rPr>
        <w:t>N</w:t>
      </w:r>
      <w:r w:rsidRPr="0004331A">
        <w:rPr>
          <w:rFonts w:eastAsia="Times New Roman" w:cs="Times New Roman"/>
          <w:b/>
          <w:kern w:val="0"/>
          <w:sz w:val="20"/>
          <w:szCs w:val="20"/>
          <w:lang w:val="en-GB" w:eastAsia="en-US"/>
        </w:rPr>
        <w:t xml:space="preserve">CGI of </w:t>
      </w:r>
      <w:r>
        <w:rPr>
          <w:rFonts w:eastAsia="Times New Roman" w:cs="Times New Roman"/>
          <w:b/>
          <w:kern w:val="0"/>
          <w:sz w:val="20"/>
          <w:szCs w:val="20"/>
          <w:lang w:val="en-GB" w:eastAsia="en-US"/>
        </w:rPr>
        <w:t xml:space="preserve">the </w:t>
      </w:r>
      <w:r w:rsidRPr="0004331A">
        <w:rPr>
          <w:rFonts w:eastAsia="Times New Roman" w:cs="Times New Roman"/>
          <w:b/>
          <w:kern w:val="0"/>
          <w:sz w:val="20"/>
          <w:szCs w:val="20"/>
          <w:lang w:val="en-GB" w:eastAsia="en-US"/>
        </w:rPr>
        <w:t>target DU cell will be changed, which supports the chance of ini</w:t>
      </w:r>
      <w:r>
        <w:rPr>
          <w:rFonts w:eastAsia="Times New Roman" w:cs="Times New Roman"/>
          <w:b/>
          <w:kern w:val="0"/>
          <w:sz w:val="20"/>
          <w:szCs w:val="20"/>
          <w:lang w:val="en-GB" w:eastAsia="en-US"/>
        </w:rPr>
        <w:t>tiating UE’s RNA</w:t>
      </w:r>
      <w:r w:rsidRPr="0004331A">
        <w:rPr>
          <w:rFonts w:eastAsia="Times New Roman" w:cs="Times New Roman"/>
          <w:b/>
          <w:kern w:val="0"/>
          <w:sz w:val="20"/>
          <w:szCs w:val="20"/>
          <w:lang w:val="en-GB" w:eastAsia="en-US"/>
        </w:rPr>
        <w:t>U</w:t>
      </w:r>
      <w:r>
        <w:rPr>
          <w:rFonts w:eastAsia="Times New Roman" w:cs="Times New Roman"/>
          <w:b/>
          <w:kern w:val="0"/>
          <w:sz w:val="20"/>
          <w:szCs w:val="20"/>
          <w:lang w:val="en-GB" w:eastAsia="en-US"/>
        </w:rPr>
        <w:t xml:space="preserve"> procedure</w:t>
      </w:r>
      <w:r w:rsidRPr="0004331A">
        <w:rPr>
          <w:rFonts w:eastAsia="Times New Roman" w:cs="Times New Roman"/>
          <w:b/>
          <w:kern w:val="0"/>
          <w:sz w:val="20"/>
          <w:szCs w:val="20"/>
          <w:lang w:val="en-GB" w:eastAsia="en-US"/>
        </w:rPr>
        <w:t xml:space="preserve">. It is up to RAN3 on how to configure the </w:t>
      </w:r>
      <w:r>
        <w:rPr>
          <w:rFonts w:eastAsia="Times New Roman" w:cs="Times New Roman"/>
          <w:b/>
          <w:kern w:val="0"/>
          <w:sz w:val="20"/>
          <w:szCs w:val="20"/>
          <w:lang w:val="en-GB" w:eastAsia="en-US"/>
        </w:rPr>
        <w:t>N</w:t>
      </w:r>
      <w:r w:rsidRPr="0004331A">
        <w:rPr>
          <w:rFonts w:eastAsia="Times New Roman" w:cs="Times New Roman"/>
          <w:b/>
          <w:kern w:val="0"/>
          <w:sz w:val="20"/>
          <w:szCs w:val="20"/>
          <w:lang w:val="en-GB" w:eastAsia="en-US"/>
        </w:rPr>
        <w:t xml:space="preserve">CGI of </w:t>
      </w:r>
      <w:r>
        <w:rPr>
          <w:rFonts w:eastAsia="Times New Roman" w:cs="Times New Roman"/>
          <w:b/>
          <w:kern w:val="0"/>
          <w:sz w:val="20"/>
          <w:szCs w:val="20"/>
          <w:lang w:val="en-GB" w:eastAsia="en-US"/>
        </w:rPr>
        <w:t xml:space="preserve">the </w:t>
      </w:r>
      <w:r w:rsidRPr="0004331A">
        <w:rPr>
          <w:rFonts w:eastAsia="Times New Roman" w:cs="Times New Roman"/>
          <w:b/>
          <w:kern w:val="0"/>
          <w:sz w:val="20"/>
          <w:szCs w:val="20"/>
          <w:lang w:val="en-GB" w:eastAsia="en-US"/>
        </w:rPr>
        <w:t>target DU cell (e.g.</w:t>
      </w:r>
      <w:r>
        <w:rPr>
          <w:rFonts w:eastAsia="Times New Roman" w:cs="Times New Roman"/>
          <w:b/>
          <w:kern w:val="0"/>
          <w:sz w:val="20"/>
          <w:szCs w:val="20"/>
          <w:lang w:val="en-GB" w:eastAsia="en-US"/>
        </w:rPr>
        <w:t>,</w:t>
      </w:r>
      <w:r w:rsidRPr="0004331A">
        <w:rPr>
          <w:rFonts w:eastAsia="Times New Roman" w:cs="Times New Roman"/>
          <w:b/>
          <w:kern w:val="0"/>
          <w:sz w:val="20"/>
          <w:szCs w:val="20"/>
          <w:lang w:val="en-GB" w:eastAsia="en-US"/>
        </w:rPr>
        <w:t xml:space="preserve"> by OAM or F1AP)</w:t>
      </w:r>
      <w:r>
        <w:rPr>
          <w:rFonts w:eastAsia="Times New Roman" w:cs="Times New Roman"/>
          <w:b/>
          <w:kern w:val="0"/>
          <w:sz w:val="20"/>
          <w:szCs w:val="20"/>
          <w:lang w:val="en-GB" w:eastAsia="en-US"/>
        </w:rPr>
        <w:t>.</w:t>
      </w:r>
    </w:p>
    <w:p w14:paraId="14362436" w14:textId="77777777" w:rsidR="00F57347" w:rsidRDefault="00F57347" w:rsidP="00F57347">
      <w:pPr>
        <w:widowControl/>
        <w:spacing w:after="180"/>
        <w:jc w:val="left"/>
        <w:rPr>
          <w:rFonts w:eastAsia="Times New Roman" w:cs="Times New Roman"/>
          <w:b/>
          <w:kern w:val="0"/>
          <w:sz w:val="20"/>
          <w:szCs w:val="20"/>
          <w:lang w:val="en-GB" w:eastAsia="en-US"/>
        </w:rPr>
      </w:pPr>
      <w:r w:rsidRPr="00C55ED1">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4</w:t>
      </w:r>
      <w:r w:rsidRPr="00C55ED1">
        <w:rPr>
          <w:rFonts w:eastAsia="Times New Roman" w:cs="Times New Roman"/>
          <w:b/>
          <w:kern w:val="0"/>
          <w:sz w:val="20"/>
          <w:szCs w:val="20"/>
          <w:lang w:val="en-GB" w:eastAsia="en-US"/>
        </w:rPr>
        <w:t>b: In case</w:t>
      </w:r>
      <w:r w:rsidRPr="000213F9">
        <w:rPr>
          <w:rFonts w:eastAsia="Times New Roman" w:cs="Times New Roman"/>
          <w:b/>
          <w:i/>
          <w:kern w:val="0"/>
          <w:sz w:val="20"/>
          <w:szCs w:val="20"/>
          <w:lang w:val="en-GB" w:eastAsia="en-US"/>
        </w:rPr>
        <w:t xml:space="preserve"> </w:t>
      </w:r>
      <w:r w:rsidRPr="00D9331A">
        <w:rPr>
          <w:rFonts w:eastAsia="Times New Roman" w:cs="Times New Roman"/>
          <w:b/>
          <w:i/>
          <w:kern w:val="0"/>
          <w:sz w:val="20"/>
          <w:szCs w:val="20"/>
          <w:u w:val="single"/>
          <w:lang w:val="en-GB" w:eastAsia="en-US"/>
        </w:rPr>
        <w:t>RAN-</w:t>
      </w:r>
      <w:proofErr w:type="spellStart"/>
      <w:r w:rsidRPr="00D9331A">
        <w:rPr>
          <w:rFonts w:eastAsia="Times New Roman" w:cs="Times New Roman"/>
          <w:b/>
          <w:i/>
          <w:kern w:val="0"/>
          <w:sz w:val="20"/>
          <w:szCs w:val="20"/>
          <w:u w:val="single"/>
          <w:lang w:val="en-GB" w:eastAsia="en-US"/>
        </w:rPr>
        <w:t>AreaCode</w:t>
      </w:r>
      <w:proofErr w:type="spellEnd"/>
      <w:r w:rsidRPr="00D9331A">
        <w:rPr>
          <w:rFonts w:eastAsia="Times New Roman" w:cs="Times New Roman"/>
          <w:b/>
          <w:kern w:val="0"/>
          <w:sz w:val="20"/>
          <w:szCs w:val="20"/>
          <w:u w:val="single"/>
          <w:lang w:val="en-GB" w:eastAsia="en-US"/>
        </w:rPr>
        <w:t xml:space="preserve"> </w:t>
      </w:r>
      <w:r w:rsidRPr="00C55ED1">
        <w:rPr>
          <w:rFonts w:eastAsia="Times New Roman" w:cs="Times New Roman"/>
          <w:b/>
          <w:kern w:val="0"/>
          <w:sz w:val="20"/>
          <w:szCs w:val="20"/>
          <w:lang w:val="en-GB" w:eastAsia="en-US"/>
        </w:rPr>
        <w:t xml:space="preserve">is configured for RNA update, during </w:t>
      </w:r>
      <w:r w:rsidRPr="00D9331A">
        <w:rPr>
          <w:rFonts w:eastAsia="Times New Roman" w:cs="Times New Roman"/>
          <w:b/>
          <w:kern w:val="0"/>
          <w:sz w:val="20"/>
          <w:szCs w:val="20"/>
          <w:u w:val="single"/>
          <w:lang w:val="en-GB" w:eastAsia="en-US"/>
        </w:rPr>
        <w:t xml:space="preserve">DU migration </w:t>
      </w:r>
      <w:r w:rsidRPr="00C55ED1">
        <w:rPr>
          <w:rFonts w:eastAsia="Times New Roman" w:cs="Times New Roman"/>
          <w:b/>
          <w:kern w:val="0"/>
          <w:sz w:val="20"/>
          <w:szCs w:val="20"/>
          <w:lang w:val="en-GB" w:eastAsia="en-US"/>
        </w:rPr>
        <w:t xml:space="preserve">of mobile IAB cell, the </w:t>
      </w:r>
      <w:r w:rsidRPr="000213F9">
        <w:rPr>
          <w:rFonts w:eastAsia="Times New Roman" w:cs="Times New Roman"/>
          <w:b/>
          <w:i/>
          <w:kern w:val="0"/>
          <w:sz w:val="20"/>
          <w:szCs w:val="20"/>
          <w:lang w:val="en-GB" w:eastAsia="en-US"/>
        </w:rPr>
        <w:t>RAN-</w:t>
      </w:r>
      <w:proofErr w:type="spellStart"/>
      <w:r w:rsidRPr="000213F9">
        <w:rPr>
          <w:rFonts w:eastAsia="Times New Roman" w:cs="Times New Roman"/>
          <w:b/>
          <w:i/>
          <w:kern w:val="0"/>
          <w:sz w:val="20"/>
          <w:szCs w:val="20"/>
          <w:lang w:val="en-GB" w:eastAsia="en-US"/>
        </w:rPr>
        <w:t>AreaCode</w:t>
      </w:r>
      <w:proofErr w:type="spellEnd"/>
      <w:r w:rsidRPr="00C55ED1">
        <w:rPr>
          <w:rFonts w:eastAsia="Times New Roman" w:cs="Times New Roman"/>
          <w:b/>
          <w:kern w:val="0"/>
          <w:sz w:val="20"/>
          <w:szCs w:val="20"/>
          <w:lang w:val="en-GB" w:eastAsia="en-US"/>
        </w:rPr>
        <w:t xml:space="preserve"> of </w:t>
      </w:r>
      <w:r>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 xml:space="preserve">target DU cell can be configured with </w:t>
      </w:r>
      <w:r>
        <w:rPr>
          <w:rFonts w:eastAsia="Times New Roman" w:cs="Times New Roman"/>
          <w:b/>
          <w:kern w:val="0"/>
          <w:sz w:val="20"/>
          <w:szCs w:val="20"/>
          <w:lang w:val="en-GB" w:eastAsia="en-US"/>
        </w:rPr>
        <w:t xml:space="preserve">a </w:t>
      </w:r>
      <w:r w:rsidRPr="00C55ED1">
        <w:rPr>
          <w:rFonts w:eastAsia="Times New Roman" w:cs="Times New Roman"/>
          <w:b/>
          <w:kern w:val="0"/>
          <w:sz w:val="20"/>
          <w:szCs w:val="20"/>
          <w:lang w:val="en-GB" w:eastAsia="en-US"/>
        </w:rPr>
        <w:t>new value, if needed, to support the chance of initiating UE’s R</w:t>
      </w:r>
      <w:r>
        <w:rPr>
          <w:rFonts w:eastAsia="Times New Roman" w:cs="Times New Roman"/>
          <w:b/>
          <w:kern w:val="0"/>
          <w:sz w:val="20"/>
          <w:szCs w:val="20"/>
          <w:lang w:val="en-GB" w:eastAsia="en-US"/>
        </w:rPr>
        <w:t>NA</w:t>
      </w:r>
      <w:r w:rsidRPr="00C55ED1">
        <w:rPr>
          <w:rFonts w:eastAsia="Times New Roman" w:cs="Times New Roman"/>
          <w:b/>
          <w:kern w:val="0"/>
          <w:sz w:val="20"/>
          <w:szCs w:val="20"/>
          <w:lang w:val="en-GB" w:eastAsia="en-US"/>
        </w:rPr>
        <w:t xml:space="preserve">U. It is up to RAN3 on how to configure the </w:t>
      </w:r>
      <w:r w:rsidRPr="000213F9">
        <w:rPr>
          <w:rFonts w:eastAsia="Times New Roman" w:cs="Times New Roman"/>
          <w:b/>
          <w:i/>
          <w:kern w:val="0"/>
          <w:sz w:val="20"/>
          <w:szCs w:val="20"/>
          <w:lang w:val="en-GB" w:eastAsia="en-US"/>
        </w:rPr>
        <w:t>RAN-</w:t>
      </w:r>
      <w:proofErr w:type="spellStart"/>
      <w:r w:rsidRPr="000213F9">
        <w:rPr>
          <w:rFonts w:eastAsia="Times New Roman" w:cs="Times New Roman"/>
          <w:b/>
          <w:i/>
          <w:kern w:val="0"/>
          <w:sz w:val="20"/>
          <w:szCs w:val="20"/>
          <w:lang w:val="en-GB" w:eastAsia="en-US"/>
        </w:rPr>
        <w:t>AreaCode</w:t>
      </w:r>
      <w:proofErr w:type="spellEnd"/>
      <w:r w:rsidRPr="00C55ED1">
        <w:rPr>
          <w:rFonts w:eastAsia="Times New Roman" w:cs="Times New Roman"/>
          <w:b/>
          <w:kern w:val="0"/>
          <w:sz w:val="20"/>
          <w:szCs w:val="20"/>
          <w:lang w:val="en-GB" w:eastAsia="en-US"/>
        </w:rPr>
        <w:t xml:space="preserve"> of </w:t>
      </w:r>
      <w:r>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target DU cell (e.g.</w:t>
      </w:r>
      <w:r>
        <w:rPr>
          <w:rFonts w:eastAsia="Times New Roman" w:cs="Times New Roman"/>
          <w:b/>
          <w:kern w:val="0"/>
          <w:sz w:val="20"/>
          <w:szCs w:val="20"/>
          <w:lang w:val="en-GB" w:eastAsia="en-US"/>
        </w:rPr>
        <w:t>,</w:t>
      </w:r>
      <w:r w:rsidRPr="00C55ED1">
        <w:rPr>
          <w:rFonts w:eastAsia="Times New Roman" w:cs="Times New Roman"/>
          <w:b/>
          <w:kern w:val="0"/>
          <w:sz w:val="20"/>
          <w:szCs w:val="20"/>
          <w:lang w:val="en-GB" w:eastAsia="en-US"/>
        </w:rPr>
        <w:t xml:space="preserve"> by OAM or F1AP).</w:t>
      </w:r>
    </w:p>
    <w:p w14:paraId="7C17F2A5" w14:textId="77777777" w:rsidR="00F57347" w:rsidRPr="00B66AF0" w:rsidRDefault="00F57347" w:rsidP="00F57347">
      <w:pPr>
        <w:widowControl/>
        <w:spacing w:after="180"/>
        <w:jc w:val="left"/>
        <w:rPr>
          <w:rFonts w:eastAsia="Times New Roman" w:cs="Times New Roman"/>
          <w:b/>
          <w:kern w:val="0"/>
          <w:sz w:val="20"/>
          <w:szCs w:val="20"/>
          <w:lang w:val="en-GB" w:eastAsia="en-US"/>
        </w:rPr>
      </w:pPr>
      <w:r w:rsidRPr="00B66AF0">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4c</w:t>
      </w:r>
      <w:r w:rsidRPr="00B66AF0">
        <w:rPr>
          <w:rFonts w:eastAsia="Times New Roman" w:cs="Times New Roman"/>
          <w:b/>
          <w:kern w:val="0"/>
          <w:sz w:val="20"/>
          <w:szCs w:val="20"/>
          <w:lang w:val="en-GB" w:eastAsia="en-US"/>
        </w:rPr>
        <w:t xml:space="preserve">: In case </w:t>
      </w:r>
      <w:proofErr w:type="spellStart"/>
      <w:r w:rsidRPr="00D9331A">
        <w:rPr>
          <w:rFonts w:eastAsia="Times New Roman" w:cs="Times New Roman"/>
          <w:b/>
          <w:i/>
          <w:kern w:val="0"/>
          <w:sz w:val="20"/>
          <w:szCs w:val="20"/>
          <w:u w:val="single"/>
          <w:lang w:val="en-GB" w:eastAsia="en-US"/>
        </w:rPr>
        <w:t>cellList</w:t>
      </w:r>
      <w:proofErr w:type="spellEnd"/>
      <w:r w:rsidRPr="00D9331A">
        <w:rPr>
          <w:rFonts w:eastAsia="Times New Roman" w:cs="Times New Roman"/>
          <w:b/>
          <w:i/>
          <w:kern w:val="0"/>
          <w:sz w:val="20"/>
          <w:szCs w:val="20"/>
          <w:u w:val="single"/>
          <w:lang w:val="en-GB" w:eastAsia="en-US"/>
        </w:rPr>
        <w:t>/RAN-</w:t>
      </w:r>
      <w:proofErr w:type="spellStart"/>
      <w:r w:rsidRPr="00D9331A">
        <w:rPr>
          <w:rFonts w:eastAsia="Times New Roman" w:cs="Times New Roman"/>
          <w:b/>
          <w:i/>
          <w:kern w:val="0"/>
          <w:sz w:val="20"/>
          <w:szCs w:val="20"/>
          <w:u w:val="single"/>
          <w:lang w:val="en-GB" w:eastAsia="en-US"/>
        </w:rPr>
        <w:t>AreaCode</w:t>
      </w:r>
      <w:proofErr w:type="spellEnd"/>
      <w:r w:rsidRPr="00B66AF0">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partial migration</w:t>
      </w:r>
      <w:r w:rsidRPr="00B66AF0">
        <w:rPr>
          <w:rFonts w:eastAsia="Times New Roman" w:cs="Times New Roman"/>
          <w:b/>
          <w:kern w:val="0"/>
          <w:sz w:val="20"/>
          <w:szCs w:val="20"/>
          <w:lang w:val="en-GB" w:eastAsia="en-US"/>
        </w:rPr>
        <w:t xml:space="preserve"> of mobile IAB cell, </w:t>
      </w:r>
      <w:r>
        <w:rPr>
          <w:rFonts w:eastAsia="Times New Roman" w:cs="Times New Roman"/>
          <w:b/>
          <w:kern w:val="0"/>
          <w:sz w:val="20"/>
          <w:szCs w:val="20"/>
          <w:lang w:val="en-GB" w:eastAsia="en-US"/>
        </w:rPr>
        <w:t>it is not necessary to always i</w:t>
      </w:r>
      <w:r w:rsidRPr="00B66AF0">
        <w:rPr>
          <w:rFonts w:eastAsia="Times New Roman" w:cs="Times New Roman"/>
          <w:b/>
          <w:kern w:val="0"/>
          <w:sz w:val="20"/>
          <w:szCs w:val="20"/>
          <w:lang w:val="en-GB" w:eastAsia="en-US"/>
        </w:rPr>
        <w:t>nitiat</w:t>
      </w:r>
      <w:r>
        <w:rPr>
          <w:rFonts w:eastAsia="Times New Roman" w:cs="Times New Roman"/>
          <w:b/>
          <w:kern w:val="0"/>
          <w:sz w:val="20"/>
          <w:szCs w:val="20"/>
          <w:lang w:val="en-GB" w:eastAsia="en-US"/>
        </w:rPr>
        <w:t>e</w:t>
      </w:r>
      <w:r w:rsidRPr="00B66AF0">
        <w:rPr>
          <w:rFonts w:eastAsia="Times New Roman" w:cs="Times New Roman"/>
          <w:b/>
          <w:kern w:val="0"/>
          <w:sz w:val="20"/>
          <w:szCs w:val="20"/>
          <w:lang w:val="en-GB" w:eastAsia="en-US"/>
        </w:rPr>
        <w:t xml:space="preserve"> the UE’s </w:t>
      </w:r>
      <w:r>
        <w:rPr>
          <w:rFonts w:eastAsia="Times New Roman" w:cs="Times New Roman"/>
          <w:b/>
          <w:kern w:val="0"/>
          <w:sz w:val="20"/>
          <w:szCs w:val="20"/>
          <w:lang w:val="en-GB" w:eastAsia="en-US"/>
        </w:rPr>
        <w:t>RNAU</w:t>
      </w:r>
      <w:r w:rsidRPr="00B66AF0">
        <w:rPr>
          <w:rFonts w:eastAsia="Times New Roman" w:cs="Times New Roman"/>
          <w:b/>
          <w:kern w:val="0"/>
          <w:sz w:val="20"/>
          <w:szCs w:val="20"/>
          <w:lang w:val="en-GB" w:eastAsia="en-US"/>
        </w:rPr>
        <w:t xml:space="preserve"> procedure</w:t>
      </w:r>
      <w:r>
        <w:rPr>
          <w:rFonts w:eastAsia="Times New Roman" w:cs="Times New Roman"/>
          <w:b/>
          <w:kern w:val="0"/>
          <w:sz w:val="20"/>
          <w:szCs w:val="20"/>
          <w:lang w:val="en-GB" w:eastAsia="en-US"/>
        </w:rPr>
        <w:t>, since there is no</w:t>
      </w:r>
      <w:r w:rsidRPr="00B66AF0">
        <w:rPr>
          <w:rFonts w:eastAsia="Times New Roman" w:cs="Times New Roman"/>
          <w:b/>
          <w:kern w:val="0"/>
          <w:sz w:val="20"/>
          <w:szCs w:val="20"/>
          <w:lang w:val="en-GB" w:eastAsia="en-US"/>
        </w:rPr>
        <w:t xml:space="preserve"> CU change.</w:t>
      </w:r>
    </w:p>
    <w:p w14:paraId="191F7237" w14:textId="77777777" w:rsidR="00F57347" w:rsidRPr="00D9331A" w:rsidRDefault="00F57347" w:rsidP="00F57347">
      <w:pPr>
        <w:widowControl/>
        <w:overflowPunct w:val="0"/>
        <w:autoSpaceDE w:val="0"/>
        <w:autoSpaceDN w:val="0"/>
        <w:adjustRightInd w:val="0"/>
        <w:spacing w:after="120" w:line="300" w:lineRule="auto"/>
        <w:jc w:val="left"/>
        <w:textAlignment w:val="baseline"/>
        <w:rPr>
          <w:rFonts w:eastAsia="Times New Roman" w:cs="Times New Roman"/>
          <w:b/>
          <w:kern w:val="0"/>
          <w:sz w:val="20"/>
          <w:szCs w:val="20"/>
          <w:lang w:val="en-GB" w:eastAsia="en-US"/>
        </w:rPr>
      </w:pPr>
      <w:r>
        <w:rPr>
          <w:rFonts w:eastAsia="宋体" w:cs="Times New Roman" w:hint="eastAsia"/>
          <w:b/>
          <w:kern w:val="0"/>
          <w:sz w:val="20"/>
          <w:szCs w:val="20"/>
          <w:lang w:val="en-GB"/>
        </w:rPr>
        <w:t>O</w:t>
      </w:r>
      <w:r>
        <w:rPr>
          <w:rFonts w:eastAsia="宋体" w:cs="Times New Roman"/>
          <w:b/>
          <w:kern w:val="0"/>
          <w:sz w:val="20"/>
          <w:szCs w:val="20"/>
          <w:lang w:val="en-GB"/>
        </w:rPr>
        <w:t xml:space="preserve">bservation 5a: NW implementation of mobile IAB may choose to update the </w:t>
      </w:r>
      <w:r w:rsidRPr="00D34EE8">
        <w:rPr>
          <w:rFonts w:eastAsia="Times New Roman" w:cs="Times New Roman"/>
          <w:b/>
          <w:i/>
          <w:kern w:val="0"/>
          <w:sz w:val="20"/>
          <w:szCs w:val="20"/>
          <w:lang w:val="en-GB" w:eastAsia="en-US"/>
        </w:rPr>
        <w:t>RAN-</w:t>
      </w:r>
      <w:proofErr w:type="spellStart"/>
      <w:r w:rsidRPr="00D34EE8">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 xml:space="preserve"> as the one used by the neighbour stationary cells, to avoid triggering the RNAU procedure of surrounding UEs.</w:t>
      </w:r>
    </w:p>
    <w:p w14:paraId="666D5BE7" w14:textId="77777777" w:rsidR="00F57347" w:rsidRPr="00D9331A" w:rsidRDefault="00F57347" w:rsidP="00F57347">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Observation 5b</w:t>
      </w:r>
      <w:r w:rsidRPr="00D9331A">
        <w:rPr>
          <w:rFonts w:eastAsia="宋体" w:cs="Times New Roman"/>
          <w:b/>
          <w:kern w:val="0"/>
          <w:sz w:val="20"/>
          <w:szCs w:val="20"/>
          <w:lang w:val="en-GB"/>
        </w:rPr>
        <w:t xml:space="preserve">: There </w:t>
      </w:r>
      <w:r>
        <w:rPr>
          <w:rFonts w:eastAsia="宋体" w:cs="Times New Roman"/>
          <w:b/>
          <w:kern w:val="0"/>
          <w:sz w:val="20"/>
          <w:szCs w:val="20"/>
          <w:lang w:val="en-GB"/>
        </w:rPr>
        <w:t>are</w:t>
      </w:r>
      <w:r w:rsidRPr="00D9331A">
        <w:rPr>
          <w:rFonts w:eastAsia="宋体" w:cs="Times New Roman"/>
          <w:b/>
          <w:kern w:val="0"/>
          <w:sz w:val="20"/>
          <w:szCs w:val="20"/>
          <w:lang w:val="en-GB"/>
        </w:rPr>
        <w:t xml:space="preserve"> some cases</w:t>
      </w:r>
      <w:r>
        <w:rPr>
          <w:rFonts w:eastAsia="宋体" w:cs="Times New Roman"/>
          <w:b/>
          <w:kern w:val="0"/>
          <w:sz w:val="20"/>
          <w:szCs w:val="20"/>
          <w:lang w:val="en-GB"/>
        </w:rPr>
        <w:t xml:space="preserve"> </w:t>
      </w:r>
      <w:r w:rsidRPr="00D9331A">
        <w:rPr>
          <w:rFonts w:eastAsia="宋体" w:cs="Times New Roman"/>
          <w:b/>
          <w:kern w:val="0"/>
          <w:sz w:val="20"/>
          <w:szCs w:val="20"/>
          <w:lang w:val="en-GB"/>
        </w:rPr>
        <w:t xml:space="preserve">that on-board UEs do not need to perform </w:t>
      </w:r>
      <w:r>
        <w:rPr>
          <w:rFonts w:eastAsia="宋体" w:cs="Times New Roman"/>
          <w:b/>
          <w:kern w:val="0"/>
          <w:sz w:val="20"/>
          <w:szCs w:val="20"/>
          <w:lang w:val="en-GB"/>
        </w:rPr>
        <w:t xml:space="preserve">the </w:t>
      </w:r>
      <w:r w:rsidRPr="00D9331A">
        <w:rPr>
          <w:rFonts w:eastAsia="宋体" w:cs="Times New Roman"/>
          <w:b/>
          <w:kern w:val="0"/>
          <w:sz w:val="20"/>
          <w:szCs w:val="20"/>
          <w:lang w:val="en-GB"/>
        </w:rPr>
        <w:t xml:space="preserve">RNAU procedure even if the </w:t>
      </w:r>
      <w:r w:rsidRPr="00B760F9">
        <w:rPr>
          <w:rFonts w:eastAsia="Times New Roman" w:cs="Times New Roman"/>
          <w:b/>
          <w:i/>
          <w:kern w:val="0"/>
          <w:sz w:val="20"/>
          <w:szCs w:val="20"/>
          <w:lang w:val="en-GB" w:eastAsia="en-US"/>
        </w:rPr>
        <w:t>RAN-</w:t>
      </w:r>
      <w:proofErr w:type="spellStart"/>
      <w:r w:rsidRPr="00B760F9">
        <w:rPr>
          <w:rFonts w:eastAsia="Times New Roman" w:cs="Times New Roman"/>
          <w:b/>
          <w:i/>
          <w:kern w:val="0"/>
          <w:sz w:val="20"/>
          <w:szCs w:val="20"/>
          <w:lang w:val="en-GB" w:eastAsia="en-US"/>
        </w:rPr>
        <w:t>AreaCode</w:t>
      </w:r>
      <w:proofErr w:type="spellEnd"/>
      <w:r w:rsidRPr="00B760F9">
        <w:rPr>
          <w:rFonts w:eastAsia="Times New Roman" w:cs="Times New Roman"/>
          <w:b/>
          <w:i/>
          <w:kern w:val="0"/>
          <w:sz w:val="20"/>
          <w:szCs w:val="20"/>
          <w:lang w:val="en-GB" w:eastAsia="en-US"/>
        </w:rPr>
        <w:t xml:space="preserve"> </w:t>
      </w:r>
      <w:r w:rsidRPr="00B760F9">
        <w:rPr>
          <w:rFonts w:eastAsia="Times New Roman" w:cs="Times New Roman"/>
          <w:b/>
          <w:kern w:val="0"/>
          <w:sz w:val="20"/>
          <w:szCs w:val="20"/>
          <w:lang w:val="en-GB" w:eastAsia="en-US"/>
        </w:rPr>
        <w:t>is updated</w:t>
      </w:r>
      <w:r>
        <w:rPr>
          <w:rFonts w:eastAsia="Times New Roman" w:cs="Times New Roman"/>
          <w:b/>
          <w:kern w:val="0"/>
          <w:sz w:val="20"/>
          <w:szCs w:val="20"/>
          <w:lang w:val="en-GB" w:eastAsia="en-US"/>
        </w:rPr>
        <w:t xml:space="preserve"> out of the configured </w:t>
      </w:r>
      <w:r w:rsidRPr="00D9331A">
        <w:rPr>
          <w:rFonts w:eastAsia="Times New Roman" w:cs="Times New Roman"/>
          <w:b/>
          <w:i/>
          <w:kern w:val="0"/>
          <w:sz w:val="20"/>
          <w:szCs w:val="20"/>
          <w:lang w:val="en-GB" w:eastAsia="en-US"/>
        </w:rPr>
        <w:t>RAN-</w:t>
      </w:r>
      <w:proofErr w:type="spellStart"/>
      <w:r w:rsidRPr="00D9331A">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 xml:space="preserve"> list</w:t>
      </w:r>
      <w:r w:rsidRPr="00B760F9">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Pr="00B760F9">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during </w:t>
      </w:r>
      <w:r w:rsidRPr="00D9331A">
        <w:rPr>
          <w:rFonts w:eastAsia="宋体" w:cs="Times New Roman"/>
          <w:b/>
          <w:kern w:val="0"/>
          <w:sz w:val="20"/>
          <w:szCs w:val="20"/>
          <w:lang w:val="en-GB"/>
        </w:rPr>
        <w:t>mobile IAB partial migration</w:t>
      </w:r>
      <w:r>
        <w:rPr>
          <w:rFonts w:eastAsia="宋体" w:cs="Times New Roman"/>
          <w:b/>
          <w:kern w:val="0"/>
          <w:sz w:val="20"/>
          <w:szCs w:val="20"/>
          <w:lang w:val="en-GB"/>
        </w:rPr>
        <w:t xml:space="preserve"> in observation 5a</w:t>
      </w:r>
      <w:r w:rsidRPr="00D9331A">
        <w:rPr>
          <w:rFonts w:eastAsia="宋体" w:cs="Times New Roman"/>
          <w:b/>
          <w:kern w:val="0"/>
          <w:sz w:val="20"/>
          <w:szCs w:val="20"/>
          <w:lang w:val="en-GB"/>
        </w:rPr>
        <w:t>.</w:t>
      </w:r>
    </w:p>
    <w:p w14:paraId="66A9CFA6" w14:textId="77777777" w:rsidR="00F57347" w:rsidRPr="00F57347" w:rsidRDefault="00F57347" w:rsidP="00F57347">
      <w:pPr>
        <w:spacing w:after="180"/>
        <w:jc w:val="left"/>
        <w:rPr>
          <w:rFonts w:eastAsia="Times New Roman" w:hint="eastAsia"/>
          <w:b/>
          <w:sz w:val="20"/>
          <w:szCs w:val="20"/>
          <w:lang w:val="en-GB" w:eastAsia="en-US"/>
        </w:rPr>
      </w:pPr>
    </w:p>
    <w:p w14:paraId="11E97821" w14:textId="6EB83782" w:rsidR="00C22E52" w:rsidRPr="00A1124C" w:rsidRDefault="00A1124C" w:rsidP="00C22E52">
      <w:pPr>
        <w:rPr>
          <w:b/>
          <w:i/>
          <w:color w:val="00B0F0"/>
          <w:lang w:val="en-GB"/>
        </w:rPr>
      </w:pPr>
      <w:r w:rsidRPr="00A1124C">
        <w:rPr>
          <w:rFonts w:hint="eastAsia"/>
          <w:b/>
          <w:i/>
          <w:color w:val="00B0F0"/>
          <w:lang w:val="en-GB"/>
        </w:rPr>
        <w:t>A</w:t>
      </w:r>
      <w:r w:rsidRPr="00A1124C">
        <w:rPr>
          <w:b/>
          <w:i/>
          <w:color w:val="00B0F0"/>
          <w:lang w:val="en-GB"/>
        </w:rPr>
        <w:t>ccess control to mobile IAB-MT</w:t>
      </w:r>
    </w:p>
    <w:p w14:paraId="3F84360E" w14:textId="04579D5E" w:rsidR="00A1124C" w:rsidRPr="00F57347" w:rsidRDefault="00C871CB" w:rsidP="00F57347">
      <w:pPr>
        <w:widowControl/>
        <w:spacing w:after="180"/>
        <w:jc w:val="left"/>
        <w:rPr>
          <w:rFonts w:eastAsia="Times New Roman" w:cs="Times New Roman" w:hint="eastAsia"/>
          <w:b/>
          <w:kern w:val="0"/>
          <w:sz w:val="20"/>
          <w:szCs w:val="20"/>
          <w:lang w:val="en-GB" w:eastAsia="en-US"/>
        </w:rPr>
      </w:pPr>
      <w:r>
        <w:rPr>
          <w:rFonts w:eastAsia="Times New Roman" w:cs="Times New Roman"/>
          <w:b/>
          <w:kern w:val="0"/>
          <w:sz w:val="20"/>
          <w:szCs w:val="20"/>
          <w:lang w:val="en-GB" w:eastAsia="en-US"/>
        </w:rPr>
        <w:t>Proposal 1:</w:t>
      </w:r>
      <w:r w:rsidRPr="00984D5E">
        <w:rPr>
          <w:rFonts w:eastAsia="Times New Roman" w:cs="Times New Roman"/>
          <w:b/>
          <w:kern w:val="0"/>
          <w:sz w:val="20"/>
          <w:szCs w:val="20"/>
          <w:lang w:val="en-GB" w:eastAsia="en-US"/>
        </w:rPr>
        <w:t xml:space="preserve"> It is up to t</w:t>
      </w:r>
      <w:r>
        <w:rPr>
          <w:rFonts w:eastAsia="Times New Roman" w:cs="Times New Roman"/>
          <w:b/>
          <w:kern w:val="0"/>
          <w:sz w:val="20"/>
          <w:szCs w:val="20"/>
          <w:lang w:val="en-GB" w:eastAsia="en-US"/>
        </w:rPr>
        <w:t xml:space="preserve">he mobile IAB-MT implementation </w:t>
      </w:r>
      <w:r w:rsidRPr="00984D5E">
        <w:rPr>
          <w:rFonts w:eastAsia="Times New Roman" w:cs="Times New Roman"/>
          <w:b/>
          <w:kern w:val="0"/>
          <w:sz w:val="20"/>
          <w:szCs w:val="20"/>
          <w:lang w:val="en-GB" w:eastAsia="en-US"/>
        </w:rPr>
        <w:t xml:space="preserve">whether to prioritize the </w:t>
      </w:r>
      <w:r>
        <w:rPr>
          <w:rFonts w:eastAsia="Times New Roman" w:cs="Times New Roman"/>
          <w:b/>
          <w:kern w:val="0"/>
          <w:sz w:val="20"/>
          <w:szCs w:val="20"/>
          <w:lang w:val="en-GB" w:eastAsia="en-US"/>
        </w:rPr>
        <w:t xml:space="preserve">selection to the </w:t>
      </w:r>
      <w:r w:rsidRPr="00984D5E">
        <w:rPr>
          <w:rFonts w:eastAsia="Times New Roman" w:cs="Times New Roman"/>
          <w:b/>
          <w:kern w:val="0"/>
          <w:sz w:val="20"/>
          <w:szCs w:val="20"/>
          <w:lang w:val="en-GB" w:eastAsia="en-US"/>
        </w:rPr>
        <w:t>cell “supporting mobile-IAB”.</w:t>
      </w:r>
    </w:p>
    <w:p w14:paraId="4E1A87DC" w14:textId="23279BAE" w:rsidR="00A1124C" w:rsidRDefault="00A1124C" w:rsidP="00C22E52">
      <w:pPr>
        <w:rPr>
          <w:b/>
          <w:i/>
          <w:color w:val="00B0F0"/>
          <w:lang w:val="en-GB"/>
        </w:rPr>
      </w:pPr>
      <w:r w:rsidRPr="00A1124C">
        <w:rPr>
          <w:b/>
          <w:i/>
          <w:color w:val="00B0F0"/>
          <w:lang w:val="en-GB"/>
        </w:rPr>
        <w:t>“mobile-IAB cell” indication and UE behaviours</w:t>
      </w:r>
    </w:p>
    <w:p w14:paraId="2B882C53" w14:textId="77777777" w:rsidR="00F57347" w:rsidRPr="005E473C" w:rsidRDefault="00F57347" w:rsidP="00F57347">
      <w:pPr>
        <w:widowControl/>
        <w:spacing w:after="180"/>
        <w:jc w:val="left"/>
        <w:rPr>
          <w:rFonts w:eastAsia="Times New Roman" w:cs="Times New Roman"/>
          <w:b/>
          <w:kern w:val="0"/>
          <w:sz w:val="20"/>
          <w:szCs w:val="20"/>
          <w:lang w:val="en-GB" w:eastAsia="en-US"/>
        </w:rPr>
      </w:pPr>
      <w:r w:rsidRPr="005E473C">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2a</w:t>
      </w:r>
      <w:r w:rsidRPr="005E473C">
        <w:rPr>
          <w:rFonts w:eastAsia="Times New Roman" w:cs="Times New Roman"/>
          <w:b/>
          <w:kern w:val="0"/>
          <w:sz w:val="20"/>
          <w:szCs w:val="20"/>
          <w:lang w:val="en-GB" w:eastAsia="en-US"/>
        </w:rPr>
        <w:t>: It is up to UE implementation to use the “mobile-IAB cell” indication</w:t>
      </w:r>
      <w:r>
        <w:rPr>
          <w:rFonts w:eastAsia="Times New Roman" w:cs="Times New Roman"/>
          <w:b/>
          <w:kern w:val="0"/>
          <w:sz w:val="20"/>
          <w:szCs w:val="20"/>
          <w:lang w:val="en-GB" w:eastAsia="en-US"/>
        </w:rPr>
        <w:t xml:space="preserve"> in SIB1</w:t>
      </w:r>
      <w:r w:rsidRPr="005E473C">
        <w:rPr>
          <w:rFonts w:eastAsia="Times New Roman" w:cs="Times New Roman"/>
          <w:b/>
          <w:kern w:val="0"/>
          <w:sz w:val="20"/>
          <w:szCs w:val="20"/>
          <w:lang w:val="en-GB" w:eastAsia="en-US"/>
        </w:rPr>
        <w:t xml:space="preserve"> during the cell (re-)selection, e.g., TS 38.304 to capture “UE may prioritize </w:t>
      </w:r>
      <w:r>
        <w:rPr>
          <w:rFonts w:eastAsia="Times New Roman" w:cs="Times New Roman"/>
          <w:b/>
          <w:kern w:val="0"/>
          <w:sz w:val="20"/>
          <w:szCs w:val="20"/>
          <w:lang w:val="en-GB" w:eastAsia="en-US"/>
        </w:rPr>
        <w:t>a</w:t>
      </w:r>
      <w:r w:rsidRPr="005E473C">
        <w:rPr>
          <w:rFonts w:eastAsia="Times New Roman" w:cs="Times New Roman"/>
          <w:b/>
          <w:kern w:val="0"/>
          <w:sz w:val="20"/>
          <w:szCs w:val="20"/>
          <w:lang w:val="en-GB" w:eastAsia="en-US"/>
        </w:rPr>
        <w:t xml:space="preserve"> mobile-IAB cell </w:t>
      </w:r>
      <w:r>
        <w:rPr>
          <w:rFonts w:eastAsia="Times New Roman" w:cs="Times New Roman"/>
          <w:b/>
          <w:kern w:val="0"/>
          <w:sz w:val="20"/>
          <w:szCs w:val="20"/>
          <w:lang w:val="en-GB" w:eastAsia="en-US"/>
        </w:rPr>
        <w:t>(determined by</w:t>
      </w:r>
      <w:r w:rsidRPr="005E473C">
        <w:rPr>
          <w:rFonts w:eastAsia="Times New Roman" w:cs="Times New Roman"/>
          <w:b/>
          <w:kern w:val="0"/>
          <w:sz w:val="20"/>
          <w:szCs w:val="20"/>
          <w:lang w:val="en-GB" w:eastAsia="en-US"/>
        </w:rPr>
        <w:t xml:space="preserve"> the “mobile-IAB cell” indication in SIB1</w:t>
      </w:r>
      <w:r>
        <w:rPr>
          <w:rFonts w:eastAsia="Times New Roman" w:cs="Times New Roman"/>
          <w:b/>
          <w:kern w:val="0"/>
          <w:sz w:val="20"/>
          <w:szCs w:val="20"/>
          <w:lang w:val="en-GB" w:eastAsia="en-US"/>
        </w:rPr>
        <w:t xml:space="preserve">) </w:t>
      </w:r>
      <w:r w:rsidRPr="005E473C">
        <w:rPr>
          <w:rFonts w:eastAsia="Times New Roman" w:cs="Times New Roman"/>
          <w:b/>
          <w:kern w:val="0"/>
          <w:sz w:val="20"/>
          <w:szCs w:val="20"/>
          <w:lang w:val="en-GB" w:eastAsia="en-US"/>
        </w:rPr>
        <w:t>during cell (re-)selection</w:t>
      </w:r>
      <w:r w:rsidRPr="004A3F75">
        <w:rPr>
          <w:rFonts w:eastAsia="Times New Roman" w:cs="Times New Roman"/>
          <w:b/>
          <w:kern w:val="0"/>
          <w:sz w:val="20"/>
          <w:szCs w:val="20"/>
          <w:lang w:val="en-GB" w:eastAsia="en-US"/>
        </w:rPr>
        <w:t xml:space="preserve"> </w:t>
      </w:r>
      <w:r w:rsidRPr="005E473C">
        <w:rPr>
          <w:rFonts w:eastAsia="Times New Roman" w:cs="Times New Roman"/>
          <w:b/>
          <w:kern w:val="0"/>
          <w:sz w:val="20"/>
          <w:szCs w:val="20"/>
          <w:lang w:val="en-GB" w:eastAsia="en-US"/>
        </w:rPr>
        <w:t>if UE considers itself on-board of this cell.”</w:t>
      </w:r>
    </w:p>
    <w:p w14:paraId="2219494A" w14:textId="77777777" w:rsidR="00F57347" w:rsidRPr="00571C7A" w:rsidRDefault="00F57347" w:rsidP="00F5734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2b: The agreed 1-</w:t>
      </w:r>
      <w:r w:rsidRPr="00571C7A">
        <w:rPr>
          <w:rFonts w:eastAsia="Times New Roman" w:cs="Times New Roman"/>
          <w:b/>
          <w:kern w:val="0"/>
          <w:sz w:val="20"/>
          <w:szCs w:val="20"/>
          <w:lang w:val="en-GB" w:eastAsia="en-US"/>
        </w:rPr>
        <w:t>bit “mobile-IAB cell” indication in SIB1 is sufficient for</w:t>
      </w:r>
      <w:r>
        <w:rPr>
          <w:rFonts w:eastAsia="Times New Roman" w:cs="Times New Roman"/>
          <w:b/>
          <w:kern w:val="0"/>
          <w:sz w:val="20"/>
          <w:szCs w:val="20"/>
          <w:lang w:val="en-GB" w:eastAsia="en-US"/>
        </w:rPr>
        <w:t xml:space="preserve"> the</w:t>
      </w:r>
      <w:r w:rsidRPr="00571C7A">
        <w:rPr>
          <w:rFonts w:eastAsia="Times New Roman" w:cs="Times New Roman"/>
          <w:b/>
          <w:kern w:val="0"/>
          <w:sz w:val="20"/>
          <w:szCs w:val="20"/>
          <w:lang w:val="en-GB" w:eastAsia="en-US"/>
        </w:rPr>
        <w:t xml:space="preserve"> R18 UE</w:t>
      </w:r>
      <w:r>
        <w:rPr>
          <w:rFonts w:eastAsia="Times New Roman" w:cs="Times New Roman"/>
          <w:b/>
          <w:kern w:val="0"/>
          <w:sz w:val="20"/>
          <w:szCs w:val="20"/>
          <w:lang w:val="en-GB" w:eastAsia="en-US"/>
        </w:rPr>
        <w:t xml:space="preserve"> cell (re)selection enhancement</w:t>
      </w:r>
      <w:r w:rsidRPr="00571C7A">
        <w:rPr>
          <w:rFonts w:eastAsia="Times New Roman" w:cs="Times New Roman"/>
          <w:b/>
          <w:kern w:val="0"/>
          <w:sz w:val="20"/>
          <w:szCs w:val="20"/>
          <w:lang w:val="en-GB" w:eastAsia="en-US"/>
        </w:rPr>
        <w:t>.</w:t>
      </w:r>
    </w:p>
    <w:p w14:paraId="6C9E72A7" w14:textId="6D1972D7" w:rsidR="00A1124C" w:rsidRPr="00F57347" w:rsidRDefault="00F57347" w:rsidP="00F57347">
      <w:pPr>
        <w:widowControl/>
        <w:spacing w:after="180"/>
        <w:jc w:val="left"/>
        <w:rPr>
          <w:rFonts w:eastAsia="Times New Roman" w:cs="Times New Roman" w:hint="eastAsia"/>
          <w:b/>
          <w:kern w:val="0"/>
          <w:sz w:val="20"/>
          <w:szCs w:val="20"/>
          <w:lang w:val="en-GB" w:eastAsia="en-US"/>
        </w:rPr>
      </w:pPr>
      <w:r w:rsidRPr="00A96727">
        <w:rPr>
          <w:rFonts w:eastAsia="Times New Roman" w:cs="Times New Roman"/>
          <w:b/>
          <w:kern w:val="0"/>
          <w:sz w:val="20"/>
          <w:szCs w:val="20"/>
          <w:lang w:val="en-GB" w:eastAsia="en-US"/>
        </w:rPr>
        <w:lastRenderedPageBreak/>
        <w:t xml:space="preserve">Proposal </w:t>
      </w:r>
      <w:r>
        <w:rPr>
          <w:rFonts w:eastAsia="Times New Roman" w:cs="Times New Roman"/>
          <w:b/>
          <w:kern w:val="0"/>
          <w:sz w:val="20"/>
          <w:szCs w:val="20"/>
          <w:lang w:val="en-GB" w:eastAsia="en-US"/>
        </w:rPr>
        <w:t>3</w:t>
      </w:r>
      <w:r w:rsidRPr="00A96727">
        <w:rPr>
          <w:rFonts w:eastAsia="Times New Roman" w:cs="Times New Roman"/>
          <w:b/>
          <w:kern w:val="0"/>
          <w:sz w:val="20"/>
          <w:szCs w:val="20"/>
          <w:lang w:val="en-GB" w:eastAsia="en-US"/>
        </w:rPr>
        <w:t>: It is mobile IAB-DU implementation on how to set this “mobile-IAB cell” indication.</w:t>
      </w:r>
    </w:p>
    <w:p w14:paraId="15A16B2E" w14:textId="73F789B4" w:rsidR="00A1124C" w:rsidRDefault="00A1124C" w:rsidP="00C22E52">
      <w:pPr>
        <w:rPr>
          <w:b/>
          <w:i/>
          <w:color w:val="00B0F0"/>
          <w:lang w:val="en-GB"/>
        </w:rPr>
      </w:pPr>
      <w:r>
        <w:rPr>
          <w:b/>
          <w:i/>
          <w:color w:val="00B0F0"/>
          <w:lang w:val="en-GB"/>
        </w:rPr>
        <w:t>On-board UE identification</w:t>
      </w:r>
    </w:p>
    <w:p w14:paraId="75B044D8" w14:textId="77777777" w:rsidR="00F57347" w:rsidRPr="00A45834" w:rsidRDefault="00F57347" w:rsidP="00F57347">
      <w:pPr>
        <w:widowControl/>
        <w:spacing w:after="180"/>
        <w:jc w:val="left"/>
        <w:rPr>
          <w:rFonts w:eastAsia="Times New Roman" w:cs="Times New Roman"/>
          <w:b/>
          <w:kern w:val="0"/>
          <w:sz w:val="20"/>
          <w:szCs w:val="20"/>
          <w:lang w:val="en-GB" w:eastAsia="en-US"/>
        </w:rPr>
      </w:pPr>
      <w:r w:rsidRPr="00A45834">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4</w:t>
      </w:r>
      <w:r w:rsidRPr="00A45834">
        <w:rPr>
          <w:rFonts w:eastAsia="Times New Roman" w:cs="Times New Roman"/>
          <w:b/>
          <w:kern w:val="0"/>
          <w:sz w:val="20"/>
          <w:szCs w:val="20"/>
          <w:lang w:val="en-GB" w:eastAsia="en-US"/>
        </w:rPr>
        <w:t>: Add a NOTE in TS 38.304 to clarify “UE may consider itself on-board of a mobile-IAB cell, if the UE camps on/connects to a mobile-IAB cell during a long period”.</w:t>
      </w:r>
    </w:p>
    <w:p w14:paraId="7A6AB034" w14:textId="77E6D229" w:rsidR="00A1124C" w:rsidRPr="00F57347" w:rsidRDefault="00F57347" w:rsidP="00F57347">
      <w:pPr>
        <w:widowControl/>
        <w:spacing w:after="180"/>
        <w:jc w:val="left"/>
        <w:rPr>
          <w:rFonts w:eastAsia="Times New Roman" w:cs="Times New Roman" w:hint="eastAsia"/>
          <w:b/>
          <w:kern w:val="0"/>
          <w:sz w:val="20"/>
          <w:szCs w:val="20"/>
          <w:lang w:val="en-GB" w:eastAsia="en-US"/>
        </w:rPr>
      </w:pPr>
      <w:r w:rsidRPr="00747885">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5</w:t>
      </w:r>
      <w:r w:rsidRPr="00747885">
        <w:rPr>
          <w:rFonts w:eastAsia="Times New Roman" w:cs="Times New Roman"/>
          <w:b/>
          <w:kern w:val="0"/>
          <w:sz w:val="20"/>
          <w:szCs w:val="20"/>
          <w:lang w:val="en-GB" w:eastAsia="en-US"/>
        </w:rPr>
        <w:t>: RAN2 to discuss whether to support the on-board UE identification in RRC_CONNECTED (e.g.</w:t>
      </w:r>
      <w:r>
        <w:rPr>
          <w:rFonts w:eastAsia="Times New Roman" w:cs="Times New Roman"/>
          <w:b/>
          <w:kern w:val="0"/>
          <w:sz w:val="20"/>
          <w:szCs w:val="20"/>
          <w:lang w:val="en-GB" w:eastAsia="en-US"/>
        </w:rPr>
        <w:t>,</w:t>
      </w:r>
      <w:r w:rsidRPr="00747885">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used </w:t>
      </w:r>
      <w:r w:rsidRPr="00747885">
        <w:rPr>
          <w:rFonts w:eastAsia="Times New Roman" w:cs="Times New Roman"/>
          <w:b/>
          <w:kern w:val="0"/>
          <w:sz w:val="20"/>
          <w:szCs w:val="20"/>
          <w:lang w:val="en-GB" w:eastAsia="en-US"/>
        </w:rPr>
        <w:t xml:space="preserve">for </w:t>
      </w:r>
      <w:r>
        <w:rPr>
          <w:rFonts w:eastAsia="Times New Roman" w:cs="Times New Roman"/>
          <w:b/>
          <w:kern w:val="0"/>
          <w:sz w:val="20"/>
          <w:szCs w:val="20"/>
          <w:lang w:val="en-GB" w:eastAsia="en-US"/>
        </w:rPr>
        <w:t xml:space="preserve">the </w:t>
      </w:r>
      <w:r w:rsidRPr="00747885">
        <w:rPr>
          <w:rFonts w:eastAsia="Times New Roman" w:cs="Times New Roman"/>
          <w:b/>
          <w:kern w:val="0"/>
          <w:sz w:val="20"/>
          <w:szCs w:val="20"/>
          <w:lang w:val="en-GB" w:eastAsia="en-US"/>
        </w:rPr>
        <w:t xml:space="preserve">NW to determine whether </w:t>
      </w:r>
      <w:r>
        <w:rPr>
          <w:rFonts w:eastAsia="Times New Roman" w:cs="Times New Roman"/>
          <w:b/>
          <w:kern w:val="0"/>
          <w:sz w:val="20"/>
          <w:szCs w:val="20"/>
          <w:lang w:val="en-GB" w:eastAsia="en-US"/>
        </w:rPr>
        <w:t>the UE</w:t>
      </w:r>
      <w:r w:rsidRPr="00747885">
        <w:rPr>
          <w:rFonts w:eastAsia="Times New Roman" w:cs="Times New Roman"/>
          <w:b/>
          <w:kern w:val="0"/>
          <w:sz w:val="20"/>
          <w:szCs w:val="20"/>
          <w:lang w:val="en-GB" w:eastAsia="en-US"/>
        </w:rPr>
        <w:t xml:space="preserve"> is suitable to </w:t>
      </w:r>
      <w:r>
        <w:rPr>
          <w:rFonts w:eastAsia="Times New Roman" w:cs="Times New Roman"/>
          <w:b/>
          <w:kern w:val="0"/>
          <w:sz w:val="20"/>
          <w:szCs w:val="20"/>
          <w:lang w:val="en-GB" w:eastAsia="en-US"/>
        </w:rPr>
        <w:t xml:space="preserve">be </w:t>
      </w:r>
      <w:r w:rsidRPr="00747885">
        <w:rPr>
          <w:rFonts w:eastAsia="Times New Roman" w:cs="Times New Roman"/>
          <w:b/>
          <w:kern w:val="0"/>
          <w:sz w:val="20"/>
          <w:szCs w:val="20"/>
          <w:lang w:val="en-GB" w:eastAsia="en-US"/>
        </w:rPr>
        <w:t>configure</w:t>
      </w:r>
      <w:r>
        <w:rPr>
          <w:rFonts w:eastAsia="Times New Roman" w:cs="Times New Roman"/>
          <w:b/>
          <w:kern w:val="0"/>
          <w:sz w:val="20"/>
          <w:szCs w:val="20"/>
          <w:lang w:val="en-GB" w:eastAsia="en-US"/>
        </w:rPr>
        <w:t>d with</w:t>
      </w:r>
      <w:r w:rsidRPr="00747885">
        <w:rPr>
          <w:rFonts w:eastAsia="Times New Roman" w:cs="Times New Roman"/>
          <w:b/>
          <w:kern w:val="0"/>
          <w:sz w:val="20"/>
          <w:szCs w:val="20"/>
          <w:lang w:val="en-GB" w:eastAsia="en-US"/>
        </w:rPr>
        <w:t xml:space="preserve"> CHO and RACH-less, in addition to the RSRP measurement reporting). </w:t>
      </w:r>
    </w:p>
    <w:p w14:paraId="69F6B7CB" w14:textId="7EE14A3C" w:rsidR="00A1124C" w:rsidRDefault="00A1124C" w:rsidP="00C22E52">
      <w:pPr>
        <w:rPr>
          <w:b/>
          <w:i/>
          <w:color w:val="00B0F0"/>
          <w:lang w:val="en-GB"/>
        </w:rPr>
      </w:pPr>
      <w:r>
        <w:rPr>
          <w:b/>
          <w:i/>
          <w:color w:val="00B0F0"/>
          <w:lang w:val="en-GB"/>
        </w:rPr>
        <w:t>RACH-less</w:t>
      </w:r>
    </w:p>
    <w:p w14:paraId="5E76EF6B" w14:textId="08F9F2DE" w:rsidR="00A1124C" w:rsidRPr="00F57347" w:rsidRDefault="00F57347" w:rsidP="00F57347">
      <w:pPr>
        <w:widowControl/>
        <w:spacing w:after="180"/>
        <w:jc w:val="left"/>
        <w:rPr>
          <w:rFonts w:eastAsia="Times New Roman" w:cs="Times New Roman" w:hint="eastAsia"/>
          <w:b/>
          <w:kern w:val="0"/>
          <w:sz w:val="20"/>
          <w:szCs w:val="20"/>
          <w:lang w:val="en-GB" w:eastAsia="en-US"/>
        </w:rPr>
      </w:pPr>
      <w:r w:rsidRPr="00E31F51">
        <w:rPr>
          <w:rFonts w:eastAsia="Times New Roman" w:cs="Times New Roman"/>
          <w:b/>
          <w:kern w:val="0"/>
          <w:sz w:val="20"/>
          <w:szCs w:val="20"/>
          <w:lang w:val="en-GB" w:eastAsia="en-US"/>
        </w:rPr>
        <w:t xml:space="preserve">Proposal </w:t>
      </w:r>
      <w:r>
        <w:rPr>
          <w:rFonts w:eastAsia="Times New Roman" w:cs="Times New Roman"/>
          <w:b/>
          <w:kern w:val="0"/>
          <w:sz w:val="20"/>
          <w:szCs w:val="20"/>
          <w:lang w:val="en-GB" w:eastAsia="en-US"/>
        </w:rPr>
        <w:t>6</w:t>
      </w:r>
      <w:r w:rsidRPr="00E31F51">
        <w:rPr>
          <w:rFonts w:eastAsia="Times New Roman" w:cs="Times New Roman"/>
          <w:b/>
          <w:kern w:val="0"/>
          <w:sz w:val="20"/>
          <w:szCs w:val="20"/>
          <w:lang w:val="en-GB" w:eastAsia="en-US"/>
        </w:rPr>
        <w:t xml:space="preserve">: The RACH-less feature in mobile IAB should wait for more progress in other WIs, including NR NTN for L3 mobility and </w:t>
      </w:r>
      <w:r>
        <w:rPr>
          <w:rFonts w:eastAsia="Times New Roman" w:cs="Times New Roman"/>
          <w:b/>
          <w:kern w:val="0"/>
          <w:sz w:val="20"/>
          <w:szCs w:val="20"/>
          <w:lang w:val="en-GB" w:eastAsia="en-US"/>
        </w:rPr>
        <w:t>NR mobility enhanced for L1/L2 Triggered M</w:t>
      </w:r>
      <w:r w:rsidRPr="00E31F51">
        <w:rPr>
          <w:rFonts w:eastAsia="Times New Roman" w:cs="Times New Roman"/>
          <w:b/>
          <w:kern w:val="0"/>
          <w:sz w:val="20"/>
          <w:szCs w:val="20"/>
          <w:lang w:val="en-GB" w:eastAsia="en-US"/>
        </w:rPr>
        <w:t>obility, and try to harmonize the design.</w:t>
      </w:r>
    </w:p>
    <w:p w14:paraId="13CBBEC8" w14:textId="28553E89" w:rsidR="00A1124C" w:rsidRDefault="00A1124C" w:rsidP="00C22E52">
      <w:pPr>
        <w:rPr>
          <w:b/>
          <w:i/>
          <w:color w:val="00B0F0"/>
          <w:lang w:val="en-GB"/>
        </w:rPr>
      </w:pPr>
      <w:r>
        <w:rPr>
          <w:rFonts w:hint="eastAsia"/>
          <w:b/>
          <w:i/>
          <w:color w:val="00B0F0"/>
          <w:lang w:val="en-GB"/>
        </w:rPr>
        <w:t>R</w:t>
      </w:r>
      <w:r>
        <w:rPr>
          <w:b/>
          <w:i/>
          <w:color w:val="00B0F0"/>
          <w:lang w:val="en-GB"/>
        </w:rPr>
        <w:t>ANAC issue</w:t>
      </w:r>
    </w:p>
    <w:p w14:paraId="3CF96442" w14:textId="77777777" w:rsidR="00F57347" w:rsidRDefault="00F57347" w:rsidP="00F5734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7</w:t>
      </w:r>
      <w:r w:rsidRPr="009648CF">
        <w:rPr>
          <w:rFonts w:eastAsia="Times New Roman" w:cs="Times New Roman"/>
          <w:b/>
          <w:kern w:val="0"/>
          <w:sz w:val="20"/>
          <w:szCs w:val="20"/>
          <w:lang w:val="en-GB" w:eastAsia="en-US"/>
        </w:rPr>
        <w:t xml:space="preserve">: It is up to the NW implementation on whether/when to update the </w:t>
      </w:r>
      <w:r w:rsidRPr="009648CF">
        <w:rPr>
          <w:rFonts w:eastAsia="Times New Roman" w:cs="Times New Roman"/>
          <w:b/>
          <w:i/>
          <w:kern w:val="0"/>
          <w:sz w:val="20"/>
          <w:szCs w:val="20"/>
          <w:lang w:val="en-GB" w:eastAsia="en-US"/>
        </w:rPr>
        <w:t>RAN-</w:t>
      </w:r>
      <w:proofErr w:type="spellStart"/>
      <w:r w:rsidRPr="009648CF">
        <w:rPr>
          <w:rFonts w:eastAsia="Times New Roman" w:cs="Times New Roman"/>
          <w:b/>
          <w:i/>
          <w:kern w:val="0"/>
          <w:sz w:val="20"/>
          <w:szCs w:val="20"/>
          <w:lang w:val="en-GB" w:eastAsia="en-US"/>
        </w:rPr>
        <w:t>AreaCode</w:t>
      </w:r>
      <w:proofErr w:type="spellEnd"/>
      <w:r w:rsidRPr="009648CF">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Pr="009648CF">
        <w:rPr>
          <w:rFonts w:eastAsia="Times New Roman" w:cs="Times New Roman"/>
          <w:b/>
          <w:kern w:val="0"/>
          <w:sz w:val="20"/>
          <w:szCs w:val="20"/>
          <w:lang w:val="en-GB" w:eastAsia="en-US"/>
        </w:rPr>
        <w:t xml:space="preserve"> considering the balance </w:t>
      </w:r>
      <w:r>
        <w:rPr>
          <w:rFonts w:eastAsia="Times New Roman" w:cs="Times New Roman"/>
          <w:b/>
          <w:kern w:val="0"/>
          <w:sz w:val="20"/>
          <w:szCs w:val="20"/>
          <w:lang w:val="en-GB" w:eastAsia="en-US"/>
        </w:rPr>
        <w:t>between</w:t>
      </w:r>
      <w:r w:rsidRPr="009648CF">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the impact on</w:t>
      </w:r>
      <w:r w:rsidRPr="009648CF">
        <w:rPr>
          <w:rFonts w:eastAsia="Times New Roman" w:cs="Times New Roman"/>
          <w:b/>
          <w:kern w:val="0"/>
          <w:sz w:val="20"/>
          <w:szCs w:val="20"/>
          <w:lang w:val="en-GB" w:eastAsia="en-US"/>
        </w:rPr>
        <w:t xml:space="preserve"> surrounding </w:t>
      </w:r>
      <w:r>
        <w:rPr>
          <w:rFonts w:eastAsia="Times New Roman" w:cs="Times New Roman"/>
          <w:b/>
          <w:kern w:val="0"/>
          <w:sz w:val="20"/>
          <w:szCs w:val="20"/>
          <w:lang w:val="en-GB" w:eastAsia="en-US"/>
        </w:rPr>
        <w:t xml:space="preserve">UEs </w:t>
      </w:r>
      <w:r w:rsidRPr="009648CF">
        <w:rPr>
          <w:rFonts w:eastAsia="Times New Roman" w:cs="Times New Roman"/>
          <w:b/>
          <w:kern w:val="0"/>
          <w:sz w:val="20"/>
          <w:szCs w:val="20"/>
          <w:lang w:val="en-GB" w:eastAsia="en-US"/>
        </w:rPr>
        <w:t>and on-board UEs</w:t>
      </w:r>
      <w:r>
        <w:rPr>
          <w:rFonts w:eastAsia="Times New Roman" w:cs="Times New Roman"/>
          <w:b/>
          <w:kern w:val="0"/>
          <w:sz w:val="20"/>
          <w:szCs w:val="20"/>
          <w:lang w:val="en-GB" w:eastAsia="en-US"/>
        </w:rPr>
        <w:t>’ RNA</w:t>
      </w:r>
      <w:r w:rsidRPr="009648CF">
        <w:rPr>
          <w:rFonts w:eastAsia="Times New Roman" w:cs="Times New Roman"/>
          <w:b/>
          <w:kern w:val="0"/>
          <w:sz w:val="20"/>
          <w:szCs w:val="20"/>
          <w:lang w:val="en-GB" w:eastAsia="en-US"/>
        </w:rPr>
        <w:t>U procedure.</w:t>
      </w:r>
      <w:r>
        <w:rPr>
          <w:rFonts w:eastAsia="Times New Roman" w:cs="Times New Roman"/>
          <w:b/>
          <w:kern w:val="0"/>
          <w:sz w:val="20"/>
          <w:szCs w:val="20"/>
          <w:lang w:val="en-GB" w:eastAsia="en-US"/>
        </w:rPr>
        <w:t xml:space="preserve"> (</w:t>
      </w:r>
      <w:proofErr w:type="gramStart"/>
      <w:r>
        <w:rPr>
          <w:rFonts w:eastAsia="Times New Roman" w:cs="Times New Roman"/>
          <w:b/>
          <w:kern w:val="0"/>
          <w:sz w:val="20"/>
          <w:szCs w:val="20"/>
          <w:lang w:val="en-GB" w:eastAsia="en-US"/>
        </w:rPr>
        <w:t>up</w:t>
      </w:r>
      <w:proofErr w:type="gramEnd"/>
      <w:r>
        <w:rPr>
          <w:rFonts w:eastAsia="Times New Roman" w:cs="Times New Roman"/>
          <w:b/>
          <w:kern w:val="0"/>
          <w:sz w:val="20"/>
          <w:szCs w:val="20"/>
          <w:lang w:val="en-GB" w:eastAsia="en-US"/>
        </w:rPr>
        <w:t xml:space="preserve"> to RAN3 on how to reconfigure</w:t>
      </w:r>
      <w:r w:rsidRPr="00F97CB1">
        <w:rPr>
          <w:rFonts w:eastAsia="Times New Roman" w:cs="Times New Roman"/>
          <w:b/>
          <w:i/>
          <w:kern w:val="0"/>
          <w:sz w:val="20"/>
          <w:szCs w:val="20"/>
          <w:lang w:val="en-GB" w:eastAsia="en-US"/>
        </w:rPr>
        <w:t xml:space="preserve"> </w:t>
      </w:r>
      <w:r w:rsidRPr="009648CF">
        <w:rPr>
          <w:rFonts w:eastAsia="Times New Roman" w:cs="Times New Roman"/>
          <w:b/>
          <w:i/>
          <w:kern w:val="0"/>
          <w:sz w:val="20"/>
          <w:szCs w:val="20"/>
          <w:lang w:val="en-GB" w:eastAsia="en-US"/>
        </w:rPr>
        <w:t>RAN-</w:t>
      </w:r>
      <w:proofErr w:type="spellStart"/>
      <w:r w:rsidRPr="009648CF">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w:t>
      </w:r>
    </w:p>
    <w:p w14:paraId="69C26ABC" w14:textId="09BF3FA9" w:rsidR="00A1124C" w:rsidRDefault="00F57347" w:rsidP="00F57347">
      <w:pPr>
        <w:widowControl/>
        <w:spacing w:after="180"/>
        <w:jc w:val="left"/>
        <w:rPr>
          <w:rFonts w:hint="eastAsia"/>
          <w:b/>
          <w:i/>
          <w:color w:val="00B0F0"/>
          <w:lang w:val="en-GB"/>
        </w:rPr>
      </w:pPr>
      <w:r>
        <w:rPr>
          <w:rFonts w:eastAsia="Times New Roman" w:cs="Times New Roman"/>
          <w:b/>
          <w:kern w:val="0"/>
          <w:sz w:val="20"/>
          <w:szCs w:val="20"/>
          <w:lang w:val="en-GB" w:eastAsia="en-US"/>
        </w:rPr>
        <w:t>Proposal 8: In mobile IAB cells, to avoid the impact on</w:t>
      </w:r>
      <w:r w:rsidRPr="003364AD">
        <w:rPr>
          <w:rFonts w:eastAsia="Times New Roman" w:cs="Times New Roman"/>
          <w:b/>
          <w:kern w:val="0"/>
          <w:sz w:val="20"/>
          <w:szCs w:val="20"/>
          <w:lang w:val="en-GB" w:eastAsia="en-US"/>
        </w:rPr>
        <w:t xml:space="preserve"> on</w:t>
      </w:r>
      <w:r>
        <w:rPr>
          <w:rFonts w:eastAsia="Times New Roman" w:cs="Times New Roman"/>
          <w:b/>
          <w:kern w:val="0"/>
          <w:sz w:val="20"/>
          <w:szCs w:val="20"/>
          <w:lang w:val="en-GB" w:eastAsia="en-US"/>
        </w:rPr>
        <w:t>-</w:t>
      </w:r>
      <w:r w:rsidRPr="003364AD">
        <w:rPr>
          <w:rFonts w:eastAsia="Times New Roman" w:cs="Times New Roman"/>
          <w:b/>
          <w:kern w:val="0"/>
          <w:sz w:val="20"/>
          <w:szCs w:val="20"/>
          <w:lang w:val="en-GB" w:eastAsia="en-US"/>
        </w:rPr>
        <w:t>board UEs</w:t>
      </w:r>
      <w:r>
        <w:rPr>
          <w:rFonts w:eastAsia="Times New Roman" w:cs="Times New Roman"/>
          <w:b/>
          <w:kern w:val="0"/>
          <w:sz w:val="20"/>
          <w:szCs w:val="20"/>
          <w:lang w:val="en-GB" w:eastAsia="en-US"/>
        </w:rPr>
        <w:t xml:space="preserve"> (i.e., unnecessary RNAU when the </w:t>
      </w:r>
      <w:r w:rsidRPr="009648CF">
        <w:rPr>
          <w:rFonts w:eastAsia="Times New Roman" w:cs="Times New Roman"/>
          <w:b/>
          <w:i/>
          <w:kern w:val="0"/>
          <w:sz w:val="20"/>
          <w:szCs w:val="20"/>
          <w:lang w:val="en-GB" w:eastAsia="en-US"/>
        </w:rPr>
        <w:t>RAN-</w:t>
      </w:r>
      <w:proofErr w:type="spellStart"/>
      <w:r w:rsidRPr="009648CF">
        <w:rPr>
          <w:rFonts w:eastAsia="Times New Roman" w:cs="Times New Roman"/>
          <w:b/>
          <w:i/>
          <w:kern w:val="0"/>
          <w:sz w:val="20"/>
          <w:szCs w:val="20"/>
          <w:lang w:val="en-GB" w:eastAsia="en-US"/>
        </w:rPr>
        <w:t>AreaCode</w:t>
      </w:r>
      <w:proofErr w:type="spellEnd"/>
      <w:r>
        <w:rPr>
          <w:rFonts w:eastAsia="Times New Roman" w:cs="Times New Roman"/>
          <w:b/>
          <w:i/>
          <w:kern w:val="0"/>
          <w:sz w:val="20"/>
          <w:szCs w:val="20"/>
          <w:lang w:val="en-GB" w:eastAsia="en-US"/>
        </w:rPr>
        <w:t xml:space="preserve"> </w:t>
      </w:r>
      <w:r>
        <w:rPr>
          <w:rFonts w:eastAsia="Times New Roman" w:cs="Times New Roman"/>
          <w:b/>
          <w:kern w:val="0"/>
          <w:sz w:val="20"/>
          <w:szCs w:val="20"/>
          <w:lang w:val="en-GB" w:eastAsia="en-US"/>
        </w:rPr>
        <w:t>updates)</w:t>
      </w:r>
      <w:r w:rsidRPr="003364AD">
        <w:rPr>
          <w:rFonts w:eastAsia="Times New Roman" w:cs="Times New Roman"/>
          <w:b/>
          <w:kern w:val="0"/>
          <w:sz w:val="20"/>
          <w:szCs w:val="20"/>
          <w:lang w:val="en-GB" w:eastAsia="en-US"/>
        </w:rPr>
        <w:t xml:space="preserve">, NW can </w:t>
      </w:r>
      <w:r>
        <w:rPr>
          <w:rFonts w:eastAsia="Times New Roman" w:cs="Times New Roman"/>
          <w:b/>
          <w:kern w:val="0"/>
          <w:sz w:val="20"/>
          <w:szCs w:val="20"/>
          <w:lang w:val="en-GB" w:eastAsia="en-US"/>
        </w:rPr>
        <w:t>broadcast</w:t>
      </w:r>
      <w:r w:rsidRPr="003364AD">
        <w:rPr>
          <w:rFonts w:eastAsia="Times New Roman" w:cs="Times New Roman"/>
          <w:b/>
          <w:kern w:val="0"/>
          <w:sz w:val="20"/>
          <w:szCs w:val="20"/>
          <w:lang w:val="en-GB" w:eastAsia="en-US"/>
        </w:rPr>
        <w:t xml:space="preserve"> the </w:t>
      </w:r>
      <w:r>
        <w:rPr>
          <w:rFonts w:eastAsia="Times New Roman" w:cs="Times New Roman"/>
          <w:b/>
          <w:kern w:val="0"/>
          <w:sz w:val="20"/>
          <w:szCs w:val="20"/>
          <w:lang w:val="en-GB" w:eastAsia="en-US"/>
        </w:rPr>
        <w:t>disabling/suspending of the RNAU procedure for R18 UEs.</w:t>
      </w:r>
    </w:p>
    <w:p w14:paraId="6D035DB2" w14:textId="39FFD68B" w:rsidR="00A1124C" w:rsidRPr="00F57347" w:rsidRDefault="00A1124C" w:rsidP="00C22E52">
      <w:pPr>
        <w:rPr>
          <w:rFonts w:hint="eastAsia"/>
          <w:b/>
          <w:i/>
          <w:color w:val="00B0F0"/>
          <w:lang w:val="en-GB"/>
        </w:rPr>
      </w:pPr>
      <w:r>
        <w:rPr>
          <w:b/>
          <w:i/>
          <w:color w:val="00B0F0"/>
          <w:lang w:val="en-GB"/>
        </w:rPr>
        <w:t>ANR issue</w:t>
      </w:r>
    </w:p>
    <w:p w14:paraId="084D186F" w14:textId="77777777" w:rsidR="00F57347" w:rsidRPr="00D14008" w:rsidRDefault="00F57347" w:rsidP="00F57347">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9</w:t>
      </w:r>
      <w:r w:rsidRPr="00D14008">
        <w:rPr>
          <w:rFonts w:eastAsia="Times New Roman" w:cs="Times New Roman"/>
          <w:b/>
          <w:kern w:val="0"/>
          <w:sz w:val="20"/>
          <w:szCs w:val="20"/>
          <w:lang w:val="en-GB" w:eastAsia="en-US"/>
        </w:rPr>
        <w:t>: In ANR feature, RAN2 to discuss the following handlings to avoid frequent NCRT update</w:t>
      </w:r>
      <w:r>
        <w:rPr>
          <w:rFonts w:eastAsia="Times New Roman" w:cs="Times New Roman"/>
          <w:b/>
          <w:kern w:val="0"/>
          <w:sz w:val="20"/>
          <w:szCs w:val="20"/>
          <w:lang w:val="en-GB" w:eastAsia="en-US"/>
        </w:rPr>
        <w:t>, considering that the mobile-</w:t>
      </w:r>
      <w:r w:rsidRPr="00D14008">
        <w:rPr>
          <w:rFonts w:eastAsia="Times New Roman" w:cs="Times New Roman"/>
          <w:b/>
          <w:kern w:val="0"/>
          <w:sz w:val="20"/>
          <w:szCs w:val="20"/>
          <w:lang w:val="en-GB" w:eastAsia="en-US"/>
        </w:rPr>
        <w:t>IAB cell may appear or disappear from the neighbour very frequently:</w:t>
      </w:r>
    </w:p>
    <w:p w14:paraId="10AF1DC3" w14:textId="77777777" w:rsidR="00F57347" w:rsidRPr="00D14008" w:rsidRDefault="00F57347" w:rsidP="00F57347">
      <w:pPr>
        <w:pStyle w:val="af4"/>
        <w:numPr>
          <w:ilvl w:val="0"/>
          <w:numId w:val="50"/>
        </w:numPr>
        <w:spacing w:after="180"/>
        <w:ind w:leftChars="0"/>
        <w:jc w:val="left"/>
        <w:rPr>
          <w:rFonts w:eastAsia="Times New Roman"/>
          <w:b/>
          <w:sz w:val="20"/>
          <w:szCs w:val="20"/>
          <w:lang w:eastAsia="en-US"/>
        </w:rPr>
      </w:pPr>
      <w:r w:rsidRPr="00D14008">
        <w:rPr>
          <w:rFonts w:eastAsia="Times New Roman"/>
          <w:b/>
          <w:sz w:val="20"/>
          <w:szCs w:val="20"/>
          <w:lang w:eastAsia="en-US"/>
        </w:rPr>
        <w:t>UE indicates whether a neighbour cell is a</w:t>
      </w:r>
      <w:r>
        <w:rPr>
          <w:rFonts w:eastAsia="Times New Roman"/>
          <w:b/>
          <w:sz w:val="20"/>
          <w:szCs w:val="20"/>
          <w:lang w:eastAsia="en-US"/>
        </w:rPr>
        <w:t xml:space="preserve"> mobile-</w:t>
      </w:r>
      <w:r w:rsidRPr="00D14008">
        <w:rPr>
          <w:rFonts w:eastAsia="Times New Roman"/>
          <w:b/>
          <w:sz w:val="20"/>
          <w:szCs w:val="20"/>
          <w:lang w:eastAsia="en-US"/>
        </w:rPr>
        <w:t>IAB cell, or</w:t>
      </w:r>
    </w:p>
    <w:p w14:paraId="62295F68" w14:textId="47D88582" w:rsidR="005800EE" w:rsidRPr="004B59AB" w:rsidRDefault="00F57347" w:rsidP="00D9331A">
      <w:pPr>
        <w:pStyle w:val="af4"/>
        <w:numPr>
          <w:ilvl w:val="0"/>
          <w:numId w:val="50"/>
        </w:numPr>
        <w:spacing w:after="180"/>
        <w:ind w:leftChars="0"/>
        <w:jc w:val="left"/>
        <w:rPr>
          <w:rFonts w:eastAsia="Times New Roman"/>
          <w:b/>
          <w:sz w:val="20"/>
          <w:szCs w:val="20"/>
          <w:lang w:eastAsia="en-US"/>
        </w:rPr>
      </w:pPr>
      <w:r w:rsidRPr="00D14008">
        <w:rPr>
          <w:rFonts w:eastAsia="Times New Roman"/>
          <w:b/>
          <w:sz w:val="20"/>
          <w:szCs w:val="20"/>
          <w:lang w:eastAsia="en-US"/>
        </w:rPr>
        <w:t>UE just skips reporting the mobile-IAB cell.</w:t>
      </w:r>
      <w:bookmarkStart w:id="1" w:name="_GoBack"/>
      <w:bookmarkEnd w:id="1"/>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2B4DD7DE" w14:textId="2174B149" w:rsidR="00AE245B" w:rsidRPr="00FB2CC2" w:rsidRDefault="00AE245B" w:rsidP="00AE245B">
      <w:pPr>
        <w:pStyle w:val="af4"/>
        <w:widowControl w:val="0"/>
        <w:numPr>
          <w:ilvl w:val="0"/>
          <w:numId w:val="27"/>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36539A">
        <w:rPr>
          <w:rFonts w:ascii="Times New Roman" w:eastAsia="Times New Roman" w:hAnsi="Times New Roman"/>
          <w:sz w:val="20"/>
          <w:szCs w:val="20"/>
        </w:rPr>
        <w:t>20</w:t>
      </w:r>
      <w:r w:rsidRPr="00FB2CC2">
        <w:rPr>
          <w:rFonts w:ascii="Times New Roman" w:eastAsia="Times New Roman" w:hAnsi="Times New Roman"/>
          <w:sz w:val="20"/>
          <w:szCs w:val="20"/>
        </w:rPr>
        <w:t>-e.</w:t>
      </w:r>
      <w:bookmarkEnd w:id="2"/>
      <w:r w:rsidRPr="00FB2CC2">
        <w:rPr>
          <w:rFonts w:ascii="Times New Roman" w:eastAsia="Times New Roman" w:hAnsi="Times New Roman"/>
          <w:sz w:val="20"/>
          <w:szCs w:val="20"/>
        </w:rPr>
        <w:t xml:space="preserve"> </w:t>
      </w:r>
    </w:p>
    <w:p w14:paraId="645F1DFD" w14:textId="48F4432E" w:rsidR="00AE245B" w:rsidRDefault="00FB2CC2" w:rsidP="00FB2CC2">
      <w:pPr>
        <w:pStyle w:val="af4"/>
        <w:widowControl w:val="0"/>
        <w:numPr>
          <w:ilvl w:val="0"/>
          <w:numId w:val="27"/>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4" w:name="_Hlk119648149"/>
      <w:bookmarkStart w:id="5" w:name="_Ref124153975"/>
      <w:r w:rsidRPr="00FB2CC2">
        <w:rPr>
          <w:rFonts w:ascii="Times New Roman" w:eastAsia="Times New Roman" w:hAnsi="Times New Roman"/>
          <w:sz w:val="20"/>
          <w:szCs w:val="20"/>
        </w:rPr>
        <w:t>S2-</w:t>
      </w:r>
      <w:bookmarkEnd w:id="4"/>
      <w:r w:rsidRPr="00FB2CC2">
        <w:rPr>
          <w:rFonts w:ascii="Times New Roman" w:eastAsia="Times New Roman" w:hAnsi="Times New Roman"/>
          <w:sz w:val="20"/>
          <w:szCs w:val="20"/>
        </w:rPr>
        <w:t>2211224, Introduction of Mobile Base Station Relay</w:t>
      </w:r>
      <w:r>
        <w:rPr>
          <w:rFonts w:ascii="Times New Roman" w:eastAsia="Times New Roman" w:hAnsi="Times New Roman"/>
          <w:sz w:val="20"/>
          <w:szCs w:val="20"/>
        </w:rPr>
        <w:t>.</w:t>
      </w:r>
      <w:bookmarkEnd w:id="5"/>
    </w:p>
    <w:p w14:paraId="46C27039" w14:textId="77777777" w:rsidR="0036539A" w:rsidRPr="00FB2CC2" w:rsidRDefault="0036539A" w:rsidP="0036539A">
      <w:pPr>
        <w:pStyle w:val="af4"/>
        <w:widowControl w:val="0"/>
        <w:numPr>
          <w:ilvl w:val="0"/>
          <w:numId w:val="27"/>
        </w:numPr>
        <w:autoSpaceDE w:val="0"/>
        <w:autoSpaceDN w:val="0"/>
        <w:adjustRightInd w:val="0"/>
        <w:spacing w:after="0" w:afterAutospacing="0" w:line="360" w:lineRule="auto"/>
        <w:ind w:leftChars="0"/>
        <w:jc w:val="left"/>
        <w:rPr>
          <w:rFonts w:ascii="Times New Roman" w:eastAsia="Times New Roman" w:hAnsi="Times New Roman"/>
          <w:sz w:val="20"/>
          <w:szCs w:val="20"/>
        </w:rPr>
      </w:pPr>
      <w:r w:rsidRPr="00FB2CC2">
        <w:rPr>
          <w:rFonts w:ascii="Times New Roman" w:eastAsia="Times New Roman" w:hAnsi="Times New Roman"/>
          <w:sz w:val="20"/>
          <w:szCs w:val="20"/>
        </w:rPr>
        <w:t xml:space="preserve">Chairman notes of 3GPP TSG-RAN WG2 meeting #119bis-e. </w:t>
      </w:r>
    </w:p>
    <w:p w14:paraId="05B7AFC9" w14:textId="31031D1D" w:rsidR="0036539A" w:rsidRDefault="00886EFD" w:rsidP="00886EFD">
      <w:pPr>
        <w:pStyle w:val="af4"/>
        <w:widowControl w:val="0"/>
        <w:numPr>
          <w:ilvl w:val="0"/>
          <w:numId w:val="27"/>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6" w:name="_Ref124236398"/>
      <w:r w:rsidRPr="00886EFD">
        <w:rPr>
          <w:rFonts w:ascii="Times New Roman" w:eastAsia="Times New Roman" w:hAnsi="Times New Roman"/>
          <w:sz w:val="20"/>
          <w:szCs w:val="20"/>
        </w:rPr>
        <w:t>R3-226831</w:t>
      </w:r>
      <w:r>
        <w:rPr>
          <w:rFonts w:ascii="Times New Roman" w:eastAsia="Times New Roman" w:hAnsi="Times New Roman"/>
          <w:sz w:val="20"/>
          <w:szCs w:val="20"/>
        </w:rPr>
        <w:t xml:space="preserve">, </w:t>
      </w:r>
      <w:r w:rsidRPr="00886EFD">
        <w:rPr>
          <w:rFonts w:ascii="Times New Roman" w:eastAsia="Times New Roman" w:hAnsi="Times New Roman"/>
          <w:sz w:val="20"/>
          <w:szCs w:val="20"/>
        </w:rPr>
        <w:t>LS on static and dynamic TAC solutions for mobile IAB node</w:t>
      </w:r>
      <w:r>
        <w:rPr>
          <w:rFonts w:ascii="Times New Roman" w:eastAsia="Times New Roman" w:hAnsi="Times New Roman"/>
          <w:sz w:val="20"/>
          <w:szCs w:val="20"/>
        </w:rPr>
        <w:t>.</w:t>
      </w:r>
      <w:bookmarkEnd w:id="6"/>
    </w:p>
    <w:p w14:paraId="5F80A9FD" w14:textId="0C45C6E3" w:rsidR="00886EFD" w:rsidRDefault="00AC1446" w:rsidP="00AC1446">
      <w:pPr>
        <w:pStyle w:val="af4"/>
        <w:widowControl w:val="0"/>
        <w:numPr>
          <w:ilvl w:val="0"/>
          <w:numId w:val="27"/>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7" w:name="_Ref124328758"/>
      <w:r w:rsidRPr="00AC1446">
        <w:rPr>
          <w:rFonts w:ascii="Times New Roman" w:eastAsia="Times New Roman" w:hAnsi="Times New Roman"/>
          <w:sz w:val="20"/>
          <w:szCs w:val="20"/>
        </w:rPr>
        <w:t>3GPP TS 38.473</w:t>
      </w:r>
      <w:r>
        <w:rPr>
          <w:rFonts w:ascii="Times New Roman" w:eastAsia="Times New Roman" w:hAnsi="Times New Roman"/>
          <w:sz w:val="20"/>
          <w:szCs w:val="20"/>
        </w:rPr>
        <w:t xml:space="preserve">, </w:t>
      </w:r>
      <w:r w:rsidRPr="00AC1446">
        <w:rPr>
          <w:rFonts w:ascii="Times New Roman" w:eastAsia="Times New Roman" w:hAnsi="Times New Roman"/>
          <w:sz w:val="20"/>
          <w:szCs w:val="20"/>
        </w:rPr>
        <w:t>F1 application protocol (F1AP)</w:t>
      </w:r>
      <w:r>
        <w:rPr>
          <w:rFonts w:ascii="Times New Roman" w:eastAsia="Times New Roman" w:hAnsi="Times New Roman"/>
          <w:sz w:val="20"/>
          <w:szCs w:val="20"/>
        </w:rPr>
        <w:t>.</w:t>
      </w:r>
      <w:bookmarkEnd w:id="7"/>
    </w:p>
    <w:p w14:paraId="4ADC4BA9" w14:textId="38F80E78" w:rsidR="003F0B5A" w:rsidRPr="00C31C13" w:rsidRDefault="009205CB" w:rsidP="00C31C13">
      <w:pPr>
        <w:pStyle w:val="af4"/>
        <w:numPr>
          <w:ilvl w:val="0"/>
          <w:numId w:val="27"/>
        </w:numPr>
        <w:ind w:leftChars="0"/>
        <w:rPr>
          <w:rFonts w:ascii="Times New Roman" w:eastAsia="Times New Roman" w:hAnsi="Times New Roman"/>
          <w:sz w:val="20"/>
          <w:szCs w:val="20"/>
        </w:rPr>
      </w:pPr>
      <w:bookmarkStart w:id="8" w:name="_Ref124758819"/>
      <w:r w:rsidRPr="009205CB">
        <w:rPr>
          <w:rFonts w:ascii="Times New Roman" w:eastAsia="Times New Roman" w:hAnsi="Times New Roman"/>
          <w:sz w:val="20"/>
          <w:szCs w:val="20"/>
        </w:rPr>
        <w:t>3GPP TS 38.300, NR; NR and NG-RAN Overall Description.</w:t>
      </w:r>
      <w:bookmarkEnd w:id="3"/>
      <w:bookmarkEnd w:id="8"/>
    </w:p>
    <w:sectPr w:rsidR="003F0B5A" w:rsidRPr="00C31C13">
      <w:headerReference w:type="even"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306E2" w14:textId="77777777" w:rsidR="00E96AB6" w:rsidRDefault="00E96AB6">
      <w:r>
        <w:separator/>
      </w:r>
    </w:p>
  </w:endnote>
  <w:endnote w:type="continuationSeparator" w:id="0">
    <w:p w14:paraId="4F179CA8" w14:textId="77777777" w:rsidR="00E96AB6" w:rsidRDefault="00E9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B760F9" w:rsidRDefault="00B760F9">
    <w:pPr>
      <w:pStyle w:val="aa"/>
      <w:jc w:val="right"/>
    </w:pPr>
    <w:r>
      <w:fldChar w:fldCharType="begin"/>
    </w:r>
    <w:r>
      <w:instrText xml:space="preserve"> PAGE   \* MERGEFORMAT </w:instrText>
    </w:r>
    <w:r>
      <w:fldChar w:fldCharType="separate"/>
    </w:r>
    <w:r w:rsidR="004B59AB">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FFA0F" w14:textId="77777777" w:rsidR="00E96AB6" w:rsidRDefault="00E96AB6">
      <w:r>
        <w:separator/>
      </w:r>
    </w:p>
  </w:footnote>
  <w:footnote w:type="continuationSeparator" w:id="0">
    <w:p w14:paraId="72932E9C" w14:textId="77777777" w:rsidR="00E96AB6" w:rsidRDefault="00E96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B760F9" w:rsidRDefault="00B760F9"/>
  <w:p w14:paraId="41EB02E3" w14:textId="77777777" w:rsidR="00B760F9" w:rsidRDefault="00B76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614953"/>
    <w:multiLevelType w:val="multilevel"/>
    <w:tmpl w:val="07614953"/>
    <w:lvl w:ilvl="0">
      <w:start w:val="2"/>
      <w:numFmt w:val="bullet"/>
      <w:lvlText w:val="-"/>
      <w:lvlJc w:val="left"/>
      <w:pPr>
        <w:ind w:left="420" w:hanging="420"/>
      </w:pPr>
      <w:rPr>
        <w:rFonts w:ascii="Times New Roman" w:eastAsiaTheme="minorEastAsia"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C72463"/>
    <w:multiLevelType w:val="hybridMultilevel"/>
    <w:tmpl w:val="69E863FC"/>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08209D"/>
    <w:multiLevelType w:val="multilevel"/>
    <w:tmpl w:val="C6C64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953C1E"/>
    <w:multiLevelType w:val="hybridMultilevel"/>
    <w:tmpl w:val="1FD2205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77BB7"/>
    <w:multiLevelType w:val="hybridMultilevel"/>
    <w:tmpl w:val="D81658D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C3F3B"/>
    <w:multiLevelType w:val="hybridMultilevel"/>
    <w:tmpl w:val="00F4F0DE"/>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E87087"/>
    <w:multiLevelType w:val="multilevel"/>
    <w:tmpl w:val="6D0C074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C2301ED"/>
    <w:multiLevelType w:val="hybridMultilevel"/>
    <w:tmpl w:val="86249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47748"/>
    <w:multiLevelType w:val="hybridMultilevel"/>
    <w:tmpl w:val="B5A2769C"/>
    <w:lvl w:ilvl="0" w:tplc="32207C0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17E48"/>
    <w:multiLevelType w:val="hybridMultilevel"/>
    <w:tmpl w:val="EB04B2E4"/>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2BA4269"/>
    <w:multiLevelType w:val="hybridMultilevel"/>
    <w:tmpl w:val="25A4766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6842B7"/>
    <w:multiLevelType w:val="hybridMultilevel"/>
    <w:tmpl w:val="75EC7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B178EE"/>
    <w:multiLevelType w:val="hybridMultilevel"/>
    <w:tmpl w:val="DD82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213DF"/>
    <w:multiLevelType w:val="hybridMultilevel"/>
    <w:tmpl w:val="96025E64"/>
    <w:lvl w:ilvl="0" w:tplc="C93EF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4C47B3"/>
    <w:multiLevelType w:val="hybridMultilevel"/>
    <w:tmpl w:val="4DAC314E"/>
    <w:lvl w:ilvl="0" w:tplc="3520971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4B6FB1"/>
    <w:multiLevelType w:val="hybridMultilevel"/>
    <w:tmpl w:val="4704F1EE"/>
    <w:lvl w:ilvl="0" w:tplc="57CA5B48">
      <w:start w:val="5"/>
      <w:numFmt w:val="bullet"/>
      <w:lvlText w:val="Þ"/>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B182C"/>
    <w:multiLevelType w:val="hybridMultilevel"/>
    <w:tmpl w:val="2A96388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31"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A46749"/>
    <w:multiLevelType w:val="hybridMultilevel"/>
    <w:tmpl w:val="4CD4CFA6"/>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5F47401"/>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E210015"/>
    <w:multiLevelType w:val="multilevel"/>
    <w:tmpl w:val="BFFCB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11"/>
  </w:num>
  <w:num w:numId="3">
    <w:abstractNumId w:val="39"/>
  </w:num>
  <w:num w:numId="4">
    <w:abstractNumId w:val="27"/>
  </w:num>
  <w:num w:numId="5">
    <w:abstractNumId w:val="35"/>
  </w:num>
  <w:num w:numId="6">
    <w:abstractNumId w:val="33"/>
  </w:num>
  <w:num w:numId="7">
    <w:abstractNumId w:val="16"/>
  </w:num>
  <w:num w:numId="8">
    <w:abstractNumId w:val="26"/>
  </w:num>
  <w:num w:numId="9">
    <w:abstractNumId w:val="20"/>
  </w:num>
  <w:num w:numId="10">
    <w:abstractNumId w:val="0"/>
  </w:num>
  <w:num w:numId="11">
    <w:abstractNumId w:val="30"/>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2"/>
  </w:num>
  <w:num w:numId="15">
    <w:abstractNumId w:val="31"/>
  </w:num>
  <w:num w:numId="16">
    <w:abstractNumId w:val="38"/>
  </w:num>
  <w:num w:numId="17">
    <w:abstractNumId w:val="41"/>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5"/>
  </w:num>
  <w:num w:numId="26">
    <w:abstractNumId w:val="22"/>
  </w:num>
  <w:num w:numId="27">
    <w:abstractNumId w:val="18"/>
  </w:num>
  <w:num w:numId="28">
    <w:abstractNumId w:val="4"/>
  </w:num>
  <w:num w:numId="29">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
  </w:num>
  <w:num w:numId="32">
    <w:abstractNumId w:val="14"/>
  </w:num>
  <w:num w:numId="33">
    <w:abstractNumId w:val="3"/>
  </w:num>
  <w:num w:numId="34">
    <w:abstractNumId w:val="21"/>
  </w:num>
  <w:num w:numId="35">
    <w:abstractNumId w:val="24"/>
  </w:num>
  <w:num w:numId="36">
    <w:abstractNumId w:val="29"/>
  </w:num>
  <w:num w:numId="37">
    <w:abstractNumId w:val="19"/>
  </w:num>
  <w:num w:numId="38">
    <w:abstractNumId w:val="12"/>
  </w:num>
  <w:num w:numId="39">
    <w:abstractNumId w:val="17"/>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0"/>
  </w:num>
  <w:num w:numId="43">
    <w:abstractNumId w:val="9"/>
  </w:num>
  <w:num w:numId="44">
    <w:abstractNumId w:val="34"/>
  </w:num>
  <w:num w:numId="45">
    <w:abstractNumId w:val="23"/>
  </w:num>
  <w:num w:numId="46">
    <w:abstractNumId w:val="13"/>
  </w:num>
  <w:num w:numId="47">
    <w:abstractNumId w:val="6"/>
  </w:num>
  <w:num w:numId="48">
    <w:abstractNumId w:val="25"/>
  </w:num>
  <w:num w:numId="49">
    <w:abstractNumId w:val="36"/>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3061"/>
    <w:rsid w:val="00003368"/>
    <w:rsid w:val="0000392E"/>
    <w:rsid w:val="00004AAC"/>
    <w:rsid w:val="00010FF7"/>
    <w:rsid w:val="000114AB"/>
    <w:rsid w:val="000117D5"/>
    <w:rsid w:val="00012FA3"/>
    <w:rsid w:val="000131A2"/>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58"/>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31A"/>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0DB3"/>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D1EE4"/>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0B30"/>
    <w:rsid w:val="001019D9"/>
    <w:rsid w:val="00102953"/>
    <w:rsid w:val="0010320D"/>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F"/>
    <w:rsid w:val="00162146"/>
    <w:rsid w:val="0016327B"/>
    <w:rsid w:val="001633E2"/>
    <w:rsid w:val="00164C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29D7"/>
    <w:rsid w:val="001A31DA"/>
    <w:rsid w:val="001A35F8"/>
    <w:rsid w:val="001A3BC4"/>
    <w:rsid w:val="001A4AF8"/>
    <w:rsid w:val="001A5DEC"/>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37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1E5C"/>
    <w:rsid w:val="001F29BD"/>
    <w:rsid w:val="001F31F0"/>
    <w:rsid w:val="001F3438"/>
    <w:rsid w:val="001F419A"/>
    <w:rsid w:val="001F4EFB"/>
    <w:rsid w:val="001F5E69"/>
    <w:rsid w:val="001F6003"/>
    <w:rsid w:val="001F6187"/>
    <w:rsid w:val="001F6251"/>
    <w:rsid w:val="001F6FEF"/>
    <w:rsid w:val="002002CC"/>
    <w:rsid w:val="0020139A"/>
    <w:rsid w:val="002019C2"/>
    <w:rsid w:val="002030D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12D8"/>
    <w:rsid w:val="0023147E"/>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111B"/>
    <w:rsid w:val="003122EC"/>
    <w:rsid w:val="0031279D"/>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64AD"/>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CD4"/>
    <w:rsid w:val="00364FE7"/>
    <w:rsid w:val="0036539A"/>
    <w:rsid w:val="00365C41"/>
    <w:rsid w:val="00367175"/>
    <w:rsid w:val="003679CB"/>
    <w:rsid w:val="00370E1B"/>
    <w:rsid w:val="0037146C"/>
    <w:rsid w:val="0037165D"/>
    <w:rsid w:val="0037177E"/>
    <w:rsid w:val="00372001"/>
    <w:rsid w:val="00372196"/>
    <w:rsid w:val="003721B6"/>
    <w:rsid w:val="00372F93"/>
    <w:rsid w:val="003734B4"/>
    <w:rsid w:val="00373BBB"/>
    <w:rsid w:val="00374FE6"/>
    <w:rsid w:val="00375655"/>
    <w:rsid w:val="00375842"/>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46C"/>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F47"/>
    <w:rsid w:val="004A715C"/>
    <w:rsid w:val="004A735C"/>
    <w:rsid w:val="004A748D"/>
    <w:rsid w:val="004A7ACC"/>
    <w:rsid w:val="004B0109"/>
    <w:rsid w:val="004B0407"/>
    <w:rsid w:val="004B175E"/>
    <w:rsid w:val="004B2AE5"/>
    <w:rsid w:val="004B2F7E"/>
    <w:rsid w:val="004B37C7"/>
    <w:rsid w:val="004B3C5E"/>
    <w:rsid w:val="004B4835"/>
    <w:rsid w:val="004B4A0B"/>
    <w:rsid w:val="004B4F4E"/>
    <w:rsid w:val="004B59AB"/>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235"/>
    <w:rsid w:val="005225BB"/>
    <w:rsid w:val="00522DE3"/>
    <w:rsid w:val="00524265"/>
    <w:rsid w:val="005249CD"/>
    <w:rsid w:val="00524B9F"/>
    <w:rsid w:val="00525361"/>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950"/>
    <w:rsid w:val="00560B9A"/>
    <w:rsid w:val="005612D7"/>
    <w:rsid w:val="00561329"/>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1C7A"/>
    <w:rsid w:val="00572011"/>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61"/>
    <w:rsid w:val="005D50FC"/>
    <w:rsid w:val="005D653F"/>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0680D"/>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A97"/>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8EE"/>
    <w:rsid w:val="00663BE1"/>
    <w:rsid w:val="006640F1"/>
    <w:rsid w:val="006641AD"/>
    <w:rsid w:val="006647AE"/>
    <w:rsid w:val="00664CFC"/>
    <w:rsid w:val="00664EF4"/>
    <w:rsid w:val="006659F1"/>
    <w:rsid w:val="00665B56"/>
    <w:rsid w:val="0066616A"/>
    <w:rsid w:val="00666DD9"/>
    <w:rsid w:val="00667C4F"/>
    <w:rsid w:val="00671508"/>
    <w:rsid w:val="00671937"/>
    <w:rsid w:val="00671E0B"/>
    <w:rsid w:val="006727D1"/>
    <w:rsid w:val="00673AAC"/>
    <w:rsid w:val="00673B14"/>
    <w:rsid w:val="00673B6F"/>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594"/>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47885"/>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B19"/>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77D"/>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30FB"/>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0EB7"/>
    <w:rsid w:val="008A15D4"/>
    <w:rsid w:val="008A2398"/>
    <w:rsid w:val="008A35D0"/>
    <w:rsid w:val="008A3BED"/>
    <w:rsid w:val="008A3D40"/>
    <w:rsid w:val="008A3EF3"/>
    <w:rsid w:val="008A5592"/>
    <w:rsid w:val="008A5A97"/>
    <w:rsid w:val="008A63C8"/>
    <w:rsid w:val="008A663D"/>
    <w:rsid w:val="008A6804"/>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4BF"/>
    <w:rsid w:val="00955B71"/>
    <w:rsid w:val="00955C06"/>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0B6"/>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5834"/>
    <w:rsid w:val="00A4640B"/>
    <w:rsid w:val="00A4640E"/>
    <w:rsid w:val="00A50A57"/>
    <w:rsid w:val="00A50C7F"/>
    <w:rsid w:val="00A50CC6"/>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842"/>
    <w:rsid w:val="00AA1BB3"/>
    <w:rsid w:val="00AA2667"/>
    <w:rsid w:val="00AA35A8"/>
    <w:rsid w:val="00AA38FF"/>
    <w:rsid w:val="00AA421E"/>
    <w:rsid w:val="00AA42DD"/>
    <w:rsid w:val="00AA4C83"/>
    <w:rsid w:val="00AA51D1"/>
    <w:rsid w:val="00AA59A3"/>
    <w:rsid w:val="00AA6716"/>
    <w:rsid w:val="00AB057B"/>
    <w:rsid w:val="00AB081A"/>
    <w:rsid w:val="00AB1146"/>
    <w:rsid w:val="00AB161E"/>
    <w:rsid w:val="00AB1623"/>
    <w:rsid w:val="00AB1E3D"/>
    <w:rsid w:val="00AB260D"/>
    <w:rsid w:val="00AB41E8"/>
    <w:rsid w:val="00AB45FB"/>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2286"/>
    <w:rsid w:val="00AE245B"/>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2C1A"/>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CFC"/>
    <w:rsid w:val="00B2723C"/>
    <w:rsid w:val="00B27BC1"/>
    <w:rsid w:val="00B32234"/>
    <w:rsid w:val="00B32930"/>
    <w:rsid w:val="00B33900"/>
    <w:rsid w:val="00B3711E"/>
    <w:rsid w:val="00B37179"/>
    <w:rsid w:val="00B374C2"/>
    <w:rsid w:val="00B3780E"/>
    <w:rsid w:val="00B41C15"/>
    <w:rsid w:val="00B448F8"/>
    <w:rsid w:val="00B4492F"/>
    <w:rsid w:val="00B459E5"/>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5A4F"/>
    <w:rsid w:val="00B661E7"/>
    <w:rsid w:val="00B6641D"/>
    <w:rsid w:val="00B66700"/>
    <w:rsid w:val="00B66AF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60F9"/>
    <w:rsid w:val="00B80423"/>
    <w:rsid w:val="00B84352"/>
    <w:rsid w:val="00B84353"/>
    <w:rsid w:val="00B84399"/>
    <w:rsid w:val="00B84A24"/>
    <w:rsid w:val="00B84EC1"/>
    <w:rsid w:val="00B85236"/>
    <w:rsid w:val="00B858D1"/>
    <w:rsid w:val="00B86D80"/>
    <w:rsid w:val="00B87464"/>
    <w:rsid w:val="00B905DB"/>
    <w:rsid w:val="00B90738"/>
    <w:rsid w:val="00B90829"/>
    <w:rsid w:val="00B90A32"/>
    <w:rsid w:val="00B9171C"/>
    <w:rsid w:val="00B91742"/>
    <w:rsid w:val="00B91DBA"/>
    <w:rsid w:val="00B91F0F"/>
    <w:rsid w:val="00B92927"/>
    <w:rsid w:val="00B92BDE"/>
    <w:rsid w:val="00B92D76"/>
    <w:rsid w:val="00B932E9"/>
    <w:rsid w:val="00B9367D"/>
    <w:rsid w:val="00B96109"/>
    <w:rsid w:val="00B96204"/>
    <w:rsid w:val="00B9629E"/>
    <w:rsid w:val="00B96F4F"/>
    <w:rsid w:val="00B97D61"/>
    <w:rsid w:val="00B97D67"/>
    <w:rsid w:val="00BA01AD"/>
    <w:rsid w:val="00BA0795"/>
    <w:rsid w:val="00BA0C99"/>
    <w:rsid w:val="00BA0F63"/>
    <w:rsid w:val="00BA1361"/>
    <w:rsid w:val="00BA2C3A"/>
    <w:rsid w:val="00BA3704"/>
    <w:rsid w:val="00BA4A3E"/>
    <w:rsid w:val="00BA7762"/>
    <w:rsid w:val="00BB07C4"/>
    <w:rsid w:val="00BB09C5"/>
    <w:rsid w:val="00BB0FAB"/>
    <w:rsid w:val="00BB1B19"/>
    <w:rsid w:val="00BB1CCF"/>
    <w:rsid w:val="00BB2F72"/>
    <w:rsid w:val="00BB4355"/>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2224"/>
    <w:rsid w:val="00C12418"/>
    <w:rsid w:val="00C137CF"/>
    <w:rsid w:val="00C139DE"/>
    <w:rsid w:val="00C152C6"/>
    <w:rsid w:val="00C1537E"/>
    <w:rsid w:val="00C16216"/>
    <w:rsid w:val="00C20CBB"/>
    <w:rsid w:val="00C214E7"/>
    <w:rsid w:val="00C21DE6"/>
    <w:rsid w:val="00C22D50"/>
    <w:rsid w:val="00C22E52"/>
    <w:rsid w:val="00C237AB"/>
    <w:rsid w:val="00C23A2C"/>
    <w:rsid w:val="00C23CC5"/>
    <w:rsid w:val="00C24035"/>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202"/>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4667"/>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2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4E9"/>
    <w:rsid w:val="00CB3536"/>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5C5E"/>
    <w:rsid w:val="00CE6007"/>
    <w:rsid w:val="00CF16B8"/>
    <w:rsid w:val="00CF26C2"/>
    <w:rsid w:val="00CF286E"/>
    <w:rsid w:val="00CF3949"/>
    <w:rsid w:val="00CF46A7"/>
    <w:rsid w:val="00CF47C3"/>
    <w:rsid w:val="00CF4AFA"/>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2B6"/>
    <w:rsid w:val="00D902F6"/>
    <w:rsid w:val="00D9068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A06B7"/>
    <w:rsid w:val="00DA0EE7"/>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806"/>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49C7"/>
    <w:rsid w:val="00E26137"/>
    <w:rsid w:val="00E26ABE"/>
    <w:rsid w:val="00E26C39"/>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213"/>
    <w:rsid w:val="00E71C48"/>
    <w:rsid w:val="00E7214F"/>
    <w:rsid w:val="00E7269D"/>
    <w:rsid w:val="00E72BA2"/>
    <w:rsid w:val="00E72D2D"/>
    <w:rsid w:val="00E72F1B"/>
    <w:rsid w:val="00E73EE6"/>
    <w:rsid w:val="00E7430D"/>
    <w:rsid w:val="00E74777"/>
    <w:rsid w:val="00E74BFE"/>
    <w:rsid w:val="00E75EB4"/>
    <w:rsid w:val="00E7669C"/>
    <w:rsid w:val="00E77AAF"/>
    <w:rsid w:val="00E77C21"/>
    <w:rsid w:val="00E80F1D"/>
    <w:rsid w:val="00E81B38"/>
    <w:rsid w:val="00E82E21"/>
    <w:rsid w:val="00E83059"/>
    <w:rsid w:val="00E83754"/>
    <w:rsid w:val="00E83897"/>
    <w:rsid w:val="00E83A0D"/>
    <w:rsid w:val="00E83BF7"/>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AB6"/>
    <w:rsid w:val="00E96D94"/>
    <w:rsid w:val="00E96EE1"/>
    <w:rsid w:val="00E97663"/>
    <w:rsid w:val="00E97D4F"/>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4A78"/>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35B9"/>
    <w:rsid w:val="00ED3743"/>
    <w:rsid w:val="00ED3AB2"/>
    <w:rsid w:val="00ED3C0C"/>
    <w:rsid w:val="00ED3E30"/>
    <w:rsid w:val="00ED4E54"/>
    <w:rsid w:val="00ED55C2"/>
    <w:rsid w:val="00ED6C2F"/>
    <w:rsid w:val="00ED7375"/>
    <w:rsid w:val="00ED7604"/>
    <w:rsid w:val="00ED7BC8"/>
    <w:rsid w:val="00EE07D9"/>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347"/>
    <w:rsid w:val="00F57778"/>
    <w:rsid w:val="00F57AFF"/>
    <w:rsid w:val="00F57E5F"/>
    <w:rsid w:val="00F57F00"/>
    <w:rsid w:val="00F615BF"/>
    <w:rsid w:val="00F61777"/>
    <w:rsid w:val="00F61D39"/>
    <w:rsid w:val="00F635B6"/>
    <w:rsid w:val="00F63EEB"/>
    <w:rsid w:val="00F651F6"/>
    <w:rsid w:val="00F652CE"/>
    <w:rsid w:val="00F657DA"/>
    <w:rsid w:val="00F6625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74D1"/>
    <w:rsid w:val="00FA7D45"/>
    <w:rsid w:val="00FB059F"/>
    <w:rsid w:val="00FB0876"/>
    <w:rsid w:val="00FB1A28"/>
    <w:rsid w:val="00FB25CE"/>
    <w:rsid w:val="00FB2CC2"/>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FF5"/>
    <w:rsid w:val="00FE505C"/>
    <w:rsid w:val="00FE5B67"/>
    <w:rsid w:val="00FE5DE9"/>
    <w:rsid w:val="00FE6783"/>
    <w:rsid w:val="00FE7D8C"/>
    <w:rsid w:val="00FF0397"/>
    <w:rsid w:val="00FF0C18"/>
    <w:rsid w:val="00FF0FFA"/>
    <w:rsid w:val="00FF26B3"/>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7347"/>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06B10-346C-4E72-8D1B-BA538246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TotalTime>
  <Pages>7</Pages>
  <Words>3371</Words>
  <Characters>19216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56</cp:revision>
  <dcterms:created xsi:type="dcterms:W3CDTF">2023-01-16T02:23:00Z</dcterms:created>
  <dcterms:modified xsi:type="dcterms:W3CDTF">2023-02-17T06:32:00Z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(3)igxfOG0QD5pqbzEimwbrS9ITTQ98Nv/rlTQ3Cg8sGJ3NlaYwLkakvP3ttE4fy8J5bDvHEL1V
WREbnpTfUvLpXrdjFoJWAa6Uiy9MgKm8fl/K7x0C3QwIKn60VLfqrks36R+DMxq7Lg8b8gXV
po41w7JTCQH1SjX96CcRz6GQxyou423z7y27VuLm2AABG+Yjwzpz2Xy5MfhKAAOtyu29vxzf
Bi3RaG2iSd1H9fLdTO</vt:lpwstr>
  </property>
  <property fmtid="{D5CDD505-2E9C-101B-9397-08002B2CF9AE}" pid="3" name="_2015_ms_pID_7253431">
    <vt:lpwstr>/1OUVV5LFrwqHghpKPNw621u6y5CYRPV/3lkbAUhQZwqhAuHsuSk45
K5BWXcIxxGFFLfu683blSeMEi57tAO9e8s+qnlm1M2vlR+fIbJUBZZnGGM4j5zTKzIdzBdER
3C4HQpCkVfj/id/FMJpKtFmnGYBjuyupQF88CJfRw8OxzFHioRwJgviAQocDD4czFPEaBXLC
FID9TRiYKkMFqkusSw5b+o8HtiJkzMaJXbuY</vt:lpwstr>
  </property>
  <property fmtid="{D5CDD505-2E9C-101B-9397-08002B2CF9AE}" pid="4" name="_2015_ms_pID_7253432">
    <vt:lpwstr>vA==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1676607303</vt:lpwstr>
  </property>
</Properties>
</file>